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0D8" w:rsidRPr="005E0738" w:rsidRDefault="007A10D8" w:rsidP="007A10D8">
      <w:pPr>
        <w:pStyle w:val="31"/>
        <w:rPr>
          <w:b/>
          <w:color w:val="943634" w:themeColor="accent2" w:themeShade="BF"/>
          <w:sz w:val="28"/>
          <w:szCs w:val="32"/>
        </w:rPr>
      </w:pPr>
      <w:r w:rsidRPr="005E0738">
        <w:rPr>
          <w:b/>
          <w:color w:val="943634" w:themeColor="accent2" w:themeShade="BF"/>
          <w:sz w:val="28"/>
          <w:szCs w:val="32"/>
        </w:rPr>
        <w:t xml:space="preserve">Справка по организации защиты прав застрахованных лиц </w:t>
      </w:r>
    </w:p>
    <w:p w:rsidR="008745C7" w:rsidRPr="005E0738" w:rsidRDefault="007A10D8" w:rsidP="007A10D8">
      <w:pPr>
        <w:pStyle w:val="31"/>
        <w:rPr>
          <w:b/>
          <w:color w:val="943634" w:themeColor="accent2" w:themeShade="BF"/>
          <w:sz w:val="28"/>
          <w:szCs w:val="32"/>
        </w:rPr>
      </w:pPr>
      <w:r w:rsidRPr="005E0738">
        <w:rPr>
          <w:b/>
          <w:color w:val="943634" w:themeColor="accent2" w:themeShade="BF"/>
          <w:sz w:val="28"/>
          <w:szCs w:val="32"/>
        </w:rPr>
        <w:t xml:space="preserve">в сфере обязательного медицинского страхования </w:t>
      </w:r>
    </w:p>
    <w:p w:rsidR="007A10D8" w:rsidRPr="005E0738" w:rsidRDefault="00BE229F" w:rsidP="007A10D8">
      <w:pPr>
        <w:pStyle w:val="31"/>
        <w:rPr>
          <w:b/>
          <w:color w:val="943634" w:themeColor="accent2" w:themeShade="BF"/>
          <w:sz w:val="28"/>
          <w:szCs w:val="32"/>
        </w:rPr>
      </w:pPr>
      <w:r w:rsidRPr="005E0738">
        <w:rPr>
          <w:b/>
          <w:color w:val="943634" w:themeColor="accent2" w:themeShade="BF"/>
          <w:sz w:val="28"/>
          <w:szCs w:val="32"/>
        </w:rPr>
        <w:t xml:space="preserve">Кировской области </w:t>
      </w:r>
      <w:r w:rsidR="007A10D8" w:rsidRPr="005E0738">
        <w:rPr>
          <w:b/>
          <w:color w:val="943634" w:themeColor="accent2" w:themeShade="BF"/>
          <w:sz w:val="28"/>
          <w:szCs w:val="32"/>
        </w:rPr>
        <w:t xml:space="preserve">за </w:t>
      </w:r>
      <w:r w:rsidR="0028715A" w:rsidRPr="005E0738">
        <w:rPr>
          <w:b/>
          <w:color w:val="943634" w:themeColor="accent2" w:themeShade="BF"/>
          <w:sz w:val="28"/>
          <w:szCs w:val="32"/>
        </w:rPr>
        <w:t>январь-</w:t>
      </w:r>
      <w:r w:rsidR="006E49B6" w:rsidRPr="005E0738">
        <w:rPr>
          <w:b/>
          <w:color w:val="943634" w:themeColor="accent2" w:themeShade="BF"/>
          <w:sz w:val="28"/>
          <w:szCs w:val="32"/>
        </w:rPr>
        <w:t>июнь</w:t>
      </w:r>
      <w:r w:rsidR="0028715A" w:rsidRPr="005E0738">
        <w:rPr>
          <w:b/>
          <w:color w:val="943634" w:themeColor="accent2" w:themeShade="BF"/>
          <w:sz w:val="28"/>
          <w:szCs w:val="32"/>
        </w:rPr>
        <w:t xml:space="preserve"> </w:t>
      </w:r>
      <w:r w:rsidRPr="005E0738">
        <w:rPr>
          <w:b/>
          <w:color w:val="943634" w:themeColor="accent2" w:themeShade="BF"/>
          <w:sz w:val="28"/>
          <w:szCs w:val="32"/>
        </w:rPr>
        <w:t>202</w:t>
      </w:r>
      <w:r w:rsidR="00502294" w:rsidRPr="005E0738">
        <w:rPr>
          <w:b/>
          <w:color w:val="943634" w:themeColor="accent2" w:themeShade="BF"/>
          <w:sz w:val="28"/>
          <w:szCs w:val="32"/>
        </w:rPr>
        <w:t>5</w:t>
      </w:r>
      <w:r w:rsidRPr="005E0738">
        <w:rPr>
          <w:b/>
          <w:color w:val="943634" w:themeColor="accent2" w:themeShade="BF"/>
          <w:sz w:val="28"/>
          <w:szCs w:val="32"/>
        </w:rPr>
        <w:t xml:space="preserve"> год</w:t>
      </w:r>
      <w:r w:rsidR="0028715A" w:rsidRPr="005E0738">
        <w:rPr>
          <w:b/>
          <w:color w:val="943634" w:themeColor="accent2" w:themeShade="BF"/>
          <w:sz w:val="28"/>
          <w:szCs w:val="32"/>
        </w:rPr>
        <w:t>а</w:t>
      </w:r>
    </w:p>
    <w:p w:rsidR="007A10D8" w:rsidRPr="005E0738" w:rsidRDefault="007A10D8" w:rsidP="008745C7">
      <w:pPr>
        <w:pStyle w:val="31"/>
        <w:ind w:firstLine="567"/>
        <w:jc w:val="both"/>
        <w:rPr>
          <w:szCs w:val="24"/>
        </w:rPr>
      </w:pPr>
      <w:r w:rsidRPr="005E0738">
        <w:rPr>
          <w:szCs w:val="24"/>
        </w:rPr>
        <w:t>Рассмотрение обращений граждан,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(далее – ОМС).</w:t>
      </w:r>
    </w:p>
    <w:p w:rsidR="007A10D8" w:rsidRPr="005E0738" w:rsidRDefault="007A10D8" w:rsidP="008745C7">
      <w:pPr>
        <w:pStyle w:val="31"/>
        <w:ind w:firstLine="567"/>
        <w:jc w:val="both"/>
        <w:rPr>
          <w:szCs w:val="24"/>
        </w:rPr>
      </w:pPr>
      <w:r w:rsidRPr="005E0738">
        <w:rPr>
          <w:szCs w:val="24"/>
        </w:rPr>
        <w:t xml:space="preserve">В Кировской области работа по защите прав граждан в сфере ОМС осуществляется специалистами </w:t>
      </w:r>
      <w:r w:rsidR="00EA53BE" w:rsidRPr="005E0738">
        <w:rPr>
          <w:szCs w:val="24"/>
        </w:rPr>
        <w:t xml:space="preserve"> Т</w:t>
      </w:r>
      <w:r w:rsidRPr="005E0738">
        <w:rPr>
          <w:szCs w:val="24"/>
        </w:rPr>
        <w:t xml:space="preserve">ерриториального фонда обязательного медицинского страхования </w:t>
      </w:r>
      <w:r w:rsidR="00EA53BE" w:rsidRPr="005E0738">
        <w:rPr>
          <w:szCs w:val="24"/>
        </w:rPr>
        <w:t xml:space="preserve">Кировской области </w:t>
      </w:r>
      <w:r w:rsidRPr="005E0738">
        <w:rPr>
          <w:szCs w:val="24"/>
        </w:rPr>
        <w:t xml:space="preserve">(далее – ТФОМС Кировской области) и четырех </w:t>
      </w:r>
      <w:r w:rsidR="00B4681A" w:rsidRPr="005E0738">
        <w:rPr>
          <w:szCs w:val="24"/>
        </w:rPr>
        <w:t>филиал</w:t>
      </w:r>
      <w:r w:rsidR="00CF6450" w:rsidRPr="005E0738">
        <w:rPr>
          <w:szCs w:val="24"/>
        </w:rPr>
        <w:t>ов</w:t>
      </w:r>
      <w:r w:rsidR="00B4681A" w:rsidRPr="005E0738">
        <w:rPr>
          <w:szCs w:val="24"/>
        </w:rPr>
        <w:t xml:space="preserve"> </w:t>
      </w:r>
      <w:r w:rsidRPr="005E0738">
        <w:rPr>
          <w:szCs w:val="24"/>
        </w:rPr>
        <w:t xml:space="preserve">страховых медицинских организаций (далее – СМО): </w:t>
      </w:r>
    </w:p>
    <w:p w:rsidR="00F13833" w:rsidRPr="005E0738" w:rsidRDefault="00F13833" w:rsidP="00F13833">
      <w:pPr>
        <w:pStyle w:val="31"/>
        <w:ind w:firstLine="0"/>
        <w:jc w:val="both"/>
        <w:rPr>
          <w:szCs w:val="24"/>
        </w:rPr>
      </w:pPr>
      <w:r w:rsidRPr="005E0738">
        <w:rPr>
          <w:szCs w:val="24"/>
        </w:rPr>
        <w:t>- Кировский филиал АО «Страховая компания «СОГАЗ-Мед»;</w:t>
      </w:r>
    </w:p>
    <w:p w:rsidR="00F13833" w:rsidRPr="005E0738" w:rsidRDefault="00F13833" w:rsidP="00F13833">
      <w:pPr>
        <w:pStyle w:val="31"/>
        <w:ind w:firstLine="0"/>
        <w:jc w:val="left"/>
        <w:rPr>
          <w:szCs w:val="24"/>
        </w:rPr>
      </w:pPr>
      <w:r w:rsidRPr="005E0738">
        <w:rPr>
          <w:szCs w:val="24"/>
        </w:rPr>
        <w:t>- филиал АО «МАКС-М» в г. Кирове;</w:t>
      </w:r>
    </w:p>
    <w:p w:rsidR="00F13833" w:rsidRPr="005E0738" w:rsidRDefault="00F13833" w:rsidP="00F13833">
      <w:pPr>
        <w:pStyle w:val="31"/>
        <w:ind w:firstLine="0"/>
        <w:jc w:val="left"/>
        <w:rPr>
          <w:szCs w:val="24"/>
        </w:rPr>
      </w:pPr>
      <w:r w:rsidRPr="005E0738">
        <w:rPr>
          <w:szCs w:val="24"/>
        </w:rPr>
        <w:t>- АОСП ООО «СК «Ингосстрах-М» –  филиал в г. Киров;</w:t>
      </w:r>
    </w:p>
    <w:p w:rsidR="00F80B2E" w:rsidRPr="005E0738" w:rsidRDefault="00F13833" w:rsidP="00F13833">
      <w:pPr>
        <w:pStyle w:val="31"/>
        <w:ind w:firstLine="0"/>
        <w:jc w:val="left"/>
        <w:rPr>
          <w:szCs w:val="24"/>
        </w:rPr>
      </w:pPr>
      <w:r w:rsidRPr="005E0738">
        <w:rPr>
          <w:szCs w:val="24"/>
        </w:rPr>
        <w:t>- АСП ООО «Капитал МС» – Филиал в Кировской области.</w:t>
      </w:r>
    </w:p>
    <w:p w:rsidR="00585633" w:rsidRPr="005E0738" w:rsidRDefault="008745C7" w:rsidP="008745C7">
      <w:pPr>
        <w:pStyle w:val="31"/>
        <w:numPr>
          <w:ilvl w:val="0"/>
          <w:numId w:val="13"/>
        </w:numPr>
        <w:ind w:hanging="153"/>
        <w:jc w:val="left"/>
        <w:rPr>
          <w:b/>
          <w:color w:val="943634" w:themeColor="accent2" w:themeShade="BF"/>
          <w:szCs w:val="24"/>
          <w:u w:val="single"/>
        </w:rPr>
      </w:pPr>
      <w:r w:rsidRPr="005E0738">
        <w:rPr>
          <w:b/>
          <w:color w:val="943634" w:themeColor="accent2" w:themeShade="BF"/>
          <w:szCs w:val="24"/>
          <w:u w:val="single"/>
        </w:rPr>
        <w:t xml:space="preserve"> </w:t>
      </w:r>
      <w:r w:rsidR="004466F4" w:rsidRPr="005E0738">
        <w:rPr>
          <w:b/>
          <w:color w:val="943634" w:themeColor="accent2" w:themeShade="BF"/>
          <w:szCs w:val="24"/>
          <w:u w:val="single"/>
        </w:rPr>
        <w:t xml:space="preserve">Обращения </w:t>
      </w:r>
      <w:r w:rsidR="008741D3" w:rsidRPr="005E0738">
        <w:rPr>
          <w:b/>
          <w:color w:val="943634" w:themeColor="accent2" w:themeShade="BF"/>
          <w:szCs w:val="24"/>
          <w:u w:val="single"/>
        </w:rPr>
        <w:t>застрахованных лиц</w:t>
      </w:r>
    </w:p>
    <w:p w:rsidR="007A10D8" w:rsidRPr="005E0738" w:rsidRDefault="008741D3" w:rsidP="00F672B5">
      <w:pPr>
        <w:pStyle w:val="a3"/>
        <w:ind w:firstLine="567"/>
        <w:jc w:val="both"/>
        <w:rPr>
          <w:sz w:val="24"/>
          <w:szCs w:val="24"/>
        </w:rPr>
      </w:pPr>
      <w:r w:rsidRPr="005E0738">
        <w:rPr>
          <w:sz w:val="24"/>
          <w:szCs w:val="24"/>
        </w:rPr>
        <w:t xml:space="preserve">Обращения застрахованных лиц поступали в </w:t>
      </w:r>
      <w:r w:rsidR="005A380E" w:rsidRPr="005E0738">
        <w:rPr>
          <w:sz w:val="24"/>
          <w:szCs w:val="24"/>
        </w:rPr>
        <w:t>ТФОМС Кировской области</w:t>
      </w:r>
      <w:r w:rsidRPr="005E0738">
        <w:rPr>
          <w:sz w:val="24"/>
          <w:szCs w:val="24"/>
        </w:rPr>
        <w:t xml:space="preserve"> и СМО в устной и письменной форме. </w:t>
      </w:r>
    </w:p>
    <w:p w:rsidR="00DE6C4D" w:rsidRPr="005E0738" w:rsidRDefault="00B71B59" w:rsidP="00DE6C4D">
      <w:pPr>
        <w:pStyle w:val="31"/>
        <w:ind w:firstLine="0"/>
        <w:rPr>
          <w:b/>
          <w:i/>
          <w:color w:val="365F91" w:themeColor="accent1" w:themeShade="BF"/>
          <w:szCs w:val="24"/>
        </w:rPr>
      </w:pPr>
      <w:r w:rsidRPr="005E0738">
        <w:rPr>
          <w:b/>
          <w:i/>
          <w:color w:val="365F91" w:themeColor="accent1" w:themeShade="BF"/>
          <w:szCs w:val="24"/>
        </w:rPr>
        <w:t>Структура</w:t>
      </w:r>
      <w:r w:rsidR="00DE6C4D" w:rsidRPr="005E0738">
        <w:rPr>
          <w:b/>
          <w:i/>
          <w:color w:val="365F91" w:themeColor="accent1" w:themeShade="BF"/>
          <w:szCs w:val="24"/>
        </w:rPr>
        <w:t xml:space="preserve"> обращений, поступивших </w:t>
      </w:r>
      <w:r w:rsidR="00DF0049" w:rsidRPr="005E0738">
        <w:rPr>
          <w:b/>
          <w:i/>
          <w:color w:val="365F91" w:themeColor="accent1" w:themeShade="BF"/>
          <w:szCs w:val="24"/>
        </w:rPr>
        <w:t xml:space="preserve">в ТФОМС Кировской области и СМО </w:t>
      </w:r>
      <w:r w:rsidR="001D6CE3" w:rsidRPr="005E0738">
        <w:rPr>
          <w:b/>
          <w:i/>
          <w:color w:val="365F91" w:themeColor="accent1" w:themeShade="BF"/>
          <w:szCs w:val="24"/>
        </w:rPr>
        <w:t xml:space="preserve">за </w:t>
      </w:r>
      <w:r w:rsidR="006E49B6" w:rsidRPr="005E0738">
        <w:rPr>
          <w:b/>
          <w:i/>
          <w:color w:val="365F91" w:themeColor="accent1" w:themeShade="BF"/>
          <w:szCs w:val="24"/>
        </w:rPr>
        <w:t>6</w:t>
      </w:r>
      <w:r w:rsidR="00F80B2E" w:rsidRPr="005E0738">
        <w:rPr>
          <w:b/>
          <w:i/>
          <w:color w:val="365F91" w:themeColor="accent1" w:themeShade="BF"/>
          <w:szCs w:val="24"/>
        </w:rPr>
        <w:t xml:space="preserve"> мес.</w:t>
      </w:r>
      <w:r w:rsidR="007F24F3" w:rsidRPr="005E0738">
        <w:rPr>
          <w:b/>
          <w:i/>
          <w:color w:val="365F91" w:themeColor="accent1" w:themeShade="BF"/>
          <w:szCs w:val="24"/>
        </w:rPr>
        <w:t xml:space="preserve"> </w:t>
      </w:r>
      <w:r w:rsidR="007A10D8" w:rsidRPr="005E0738">
        <w:rPr>
          <w:b/>
          <w:i/>
          <w:color w:val="365F91" w:themeColor="accent1" w:themeShade="BF"/>
          <w:szCs w:val="24"/>
        </w:rPr>
        <w:t>202</w:t>
      </w:r>
      <w:r w:rsidR="00216D6A" w:rsidRPr="005E0738">
        <w:rPr>
          <w:b/>
          <w:i/>
          <w:color w:val="365F91" w:themeColor="accent1" w:themeShade="BF"/>
          <w:szCs w:val="24"/>
        </w:rPr>
        <w:t>5</w:t>
      </w:r>
      <w:r w:rsidR="007A10D8" w:rsidRPr="005E0738">
        <w:rPr>
          <w:b/>
          <w:i/>
          <w:color w:val="365F91" w:themeColor="accent1" w:themeShade="BF"/>
          <w:szCs w:val="24"/>
        </w:rPr>
        <w:t xml:space="preserve"> год</w:t>
      </w:r>
      <w:r w:rsidR="007F24F3" w:rsidRPr="005E0738">
        <w:rPr>
          <w:b/>
          <w:i/>
          <w:color w:val="365F91" w:themeColor="accent1" w:themeShade="BF"/>
          <w:szCs w:val="24"/>
        </w:rPr>
        <w:t>а</w:t>
      </w:r>
    </w:p>
    <w:tbl>
      <w:tblPr>
        <w:tblW w:w="10505" w:type="dxa"/>
        <w:tblInd w:w="93" w:type="dxa"/>
        <w:tblLayout w:type="fixed"/>
        <w:tblLook w:val="04A0" w:firstRow="1" w:lastRow="0" w:firstColumn="1" w:lastColumn="0" w:noHBand="0" w:noVBand="1"/>
      </w:tblPr>
      <w:tblGrid>
        <w:gridCol w:w="4551"/>
        <w:gridCol w:w="1134"/>
        <w:gridCol w:w="1276"/>
        <w:gridCol w:w="992"/>
        <w:gridCol w:w="1276"/>
        <w:gridCol w:w="1276"/>
      </w:tblGrid>
      <w:tr w:rsidR="007A10D8" w:rsidRPr="005E0738" w:rsidTr="00763D08">
        <w:trPr>
          <w:trHeight w:val="60"/>
        </w:trPr>
        <w:tc>
          <w:tcPr>
            <w:tcW w:w="4551"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7A10D8" w:rsidRPr="005E0738" w:rsidRDefault="007A10D8" w:rsidP="007A10D8">
            <w:pPr>
              <w:jc w:val="center"/>
              <w:rPr>
                <w:bCs/>
                <w:color w:val="000000"/>
              </w:rPr>
            </w:pPr>
            <w:r w:rsidRPr="005E0738">
              <w:rPr>
                <w:bCs/>
                <w:color w:val="000000"/>
              </w:rPr>
              <w:t>Виды обращений</w:t>
            </w:r>
          </w:p>
        </w:tc>
        <w:tc>
          <w:tcPr>
            <w:tcW w:w="1134" w:type="dxa"/>
            <w:vMerge w:val="restar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A10D8" w:rsidRPr="005E0738" w:rsidRDefault="007A10D8" w:rsidP="007A10D8">
            <w:pPr>
              <w:jc w:val="center"/>
              <w:rPr>
                <w:bCs/>
                <w:color w:val="000000"/>
              </w:rPr>
            </w:pPr>
            <w:r w:rsidRPr="005E0738">
              <w:rPr>
                <w:bCs/>
                <w:color w:val="000000"/>
              </w:rPr>
              <w:t>Всего</w:t>
            </w:r>
          </w:p>
        </w:tc>
        <w:tc>
          <w:tcPr>
            <w:tcW w:w="2268"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A10D8" w:rsidRPr="005E0738" w:rsidRDefault="007A10D8" w:rsidP="007A10D8">
            <w:pPr>
              <w:jc w:val="center"/>
              <w:rPr>
                <w:bCs/>
                <w:color w:val="000000"/>
              </w:rPr>
            </w:pPr>
            <w:r w:rsidRPr="005E0738">
              <w:rPr>
                <w:bCs/>
                <w:color w:val="000000"/>
              </w:rPr>
              <w:t>Устные обращения</w:t>
            </w:r>
          </w:p>
        </w:tc>
        <w:tc>
          <w:tcPr>
            <w:tcW w:w="2552"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A10D8" w:rsidRPr="005E0738" w:rsidRDefault="007A10D8" w:rsidP="007A10D8">
            <w:pPr>
              <w:jc w:val="center"/>
              <w:rPr>
                <w:bCs/>
                <w:color w:val="000000"/>
              </w:rPr>
            </w:pPr>
            <w:r w:rsidRPr="005E0738">
              <w:rPr>
                <w:bCs/>
                <w:color w:val="000000"/>
              </w:rPr>
              <w:t>Письменные обращения</w:t>
            </w:r>
          </w:p>
        </w:tc>
      </w:tr>
      <w:tr w:rsidR="007A10D8" w:rsidRPr="005E0738" w:rsidTr="008661CA">
        <w:trPr>
          <w:trHeight w:val="297"/>
        </w:trPr>
        <w:tc>
          <w:tcPr>
            <w:tcW w:w="4551"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7A10D8" w:rsidRPr="005E0738" w:rsidRDefault="007A10D8" w:rsidP="007A10D8">
            <w:pPr>
              <w:jc w:val="center"/>
              <w:rPr>
                <w:bCs/>
                <w:color w:val="000000"/>
              </w:rPr>
            </w:pPr>
          </w:p>
        </w:tc>
        <w:tc>
          <w:tcPr>
            <w:tcW w:w="1134" w:type="dxa"/>
            <w:vMerge/>
            <w:tcBorders>
              <w:top w:val="single" w:sz="4" w:space="0" w:color="auto"/>
              <w:left w:val="nil"/>
              <w:bottom w:val="single" w:sz="4" w:space="0" w:color="auto"/>
              <w:right w:val="single" w:sz="4" w:space="0" w:color="auto"/>
            </w:tcBorders>
            <w:shd w:val="clear" w:color="auto" w:fill="B6DDE8" w:themeFill="accent5" w:themeFillTint="66"/>
            <w:noWrap/>
            <w:vAlign w:val="center"/>
          </w:tcPr>
          <w:p w:rsidR="007A10D8" w:rsidRPr="005E0738" w:rsidRDefault="007A10D8" w:rsidP="007A10D8">
            <w:pPr>
              <w:jc w:val="center"/>
              <w:rPr>
                <w:bCs/>
                <w:color w:val="000000"/>
              </w:rPr>
            </w:pPr>
          </w:p>
        </w:tc>
        <w:tc>
          <w:tcPr>
            <w:tcW w:w="1276"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7A10D8" w:rsidRPr="005E0738" w:rsidRDefault="007A10D8" w:rsidP="007A10D8">
            <w:pPr>
              <w:pStyle w:val="a3"/>
              <w:rPr>
                <w:sz w:val="20"/>
              </w:rPr>
            </w:pPr>
            <w:r w:rsidRPr="005E0738">
              <w:rPr>
                <w:sz w:val="20"/>
              </w:rPr>
              <w:t>Абс. число</w:t>
            </w:r>
          </w:p>
        </w:tc>
        <w:tc>
          <w:tcPr>
            <w:tcW w:w="992"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7A10D8" w:rsidRPr="005E0738" w:rsidRDefault="007A10D8" w:rsidP="007A10D8">
            <w:pPr>
              <w:pStyle w:val="a3"/>
              <w:rPr>
                <w:sz w:val="20"/>
              </w:rPr>
            </w:pPr>
            <w:r w:rsidRPr="005E0738">
              <w:rPr>
                <w:sz w:val="20"/>
              </w:rPr>
              <w:t>%</w:t>
            </w:r>
          </w:p>
        </w:tc>
        <w:tc>
          <w:tcPr>
            <w:tcW w:w="1276"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7A10D8" w:rsidRPr="005E0738" w:rsidRDefault="007A10D8" w:rsidP="007A10D8">
            <w:pPr>
              <w:jc w:val="center"/>
            </w:pPr>
            <w:r w:rsidRPr="005E0738">
              <w:t>Абс. число</w:t>
            </w:r>
          </w:p>
        </w:tc>
        <w:tc>
          <w:tcPr>
            <w:tcW w:w="1276"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7A10D8" w:rsidRPr="005E0738" w:rsidRDefault="007A10D8" w:rsidP="007A10D8">
            <w:pPr>
              <w:jc w:val="center"/>
            </w:pPr>
            <w:r w:rsidRPr="005E0738">
              <w:t>%</w:t>
            </w:r>
          </w:p>
        </w:tc>
      </w:tr>
      <w:tr w:rsidR="006E49B6" w:rsidRPr="005E0738" w:rsidTr="008661CA">
        <w:trPr>
          <w:trHeight w:val="273"/>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49B6" w:rsidRPr="005E0738" w:rsidRDefault="006E49B6" w:rsidP="00B57BE2">
            <w:pPr>
              <w:rPr>
                <w:color w:val="000000"/>
              </w:rPr>
            </w:pPr>
            <w:r w:rsidRPr="005E0738">
              <w:rPr>
                <w:color w:val="000000"/>
              </w:rPr>
              <w:t>Всего обращений, из них:</w:t>
            </w:r>
          </w:p>
        </w:tc>
        <w:tc>
          <w:tcPr>
            <w:tcW w:w="1134" w:type="dxa"/>
            <w:tcBorders>
              <w:top w:val="single" w:sz="4" w:space="0" w:color="auto"/>
              <w:left w:val="nil"/>
              <w:bottom w:val="single" w:sz="4" w:space="0" w:color="auto"/>
              <w:right w:val="single" w:sz="4" w:space="0" w:color="auto"/>
            </w:tcBorders>
            <w:shd w:val="clear" w:color="auto" w:fill="auto"/>
            <w:noWrap/>
            <w:hideMark/>
          </w:tcPr>
          <w:p w:rsidR="006E49B6" w:rsidRPr="005E0738" w:rsidRDefault="006E49B6" w:rsidP="006E49B6">
            <w:pPr>
              <w:jc w:val="right"/>
              <w:rPr>
                <w:color w:val="000000"/>
              </w:rPr>
            </w:pPr>
            <w:r w:rsidRPr="005E0738">
              <w:rPr>
                <w:color w:val="000000"/>
              </w:rPr>
              <w:t>8203</w:t>
            </w:r>
          </w:p>
        </w:tc>
        <w:tc>
          <w:tcPr>
            <w:tcW w:w="1276" w:type="dxa"/>
            <w:tcBorders>
              <w:top w:val="single" w:sz="4" w:space="0" w:color="auto"/>
              <w:left w:val="nil"/>
              <w:bottom w:val="single" w:sz="4" w:space="0" w:color="auto"/>
              <w:right w:val="single" w:sz="4" w:space="0" w:color="auto"/>
            </w:tcBorders>
            <w:shd w:val="clear" w:color="auto" w:fill="auto"/>
            <w:noWrap/>
            <w:hideMark/>
          </w:tcPr>
          <w:p w:rsidR="006E49B6" w:rsidRPr="005E0738" w:rsidRDefault="006E49B6" w:rsidP="006E49B6">
            <w:pPr>
              <w:jc w:val="right"/>
              <w:rPr>
                <w:color w:val="000000"/>
              </w:rPr>
            </w:pPr>
            <w:r w:rsidRPr="005E0738">
              <w:rPr>
                <w:color w:val="000000"/>
              </w:rPr>
              <w:t>6804</w:t>
            </w:r>
          </w:p>
        </w:tc>
        <w:tc>
          <w:tcPr>
            <w:tcW w:w="992" w:type="dxa"/>
            <w:tcBorders>
              <w:top w:val="single" w:sz="4" w:space="0" w:color="auto"/>
              <w:left w:val="nil"/>
              <w:bottom w:val="single" w:sz="4" w:space="0" w:color="auto"/>
              <w:right w:val="single" w:sz="4" w:space="0" w:color="auto"/>
            </w:tcBorders>
            <w:shd w:val="clear" w:color="auto" w:fill="auto"/>
          </w:tcPr>
          <w:p w:rsidR="006E49B6" w:rsidRPr="005E0738" w:rsidRDefault="006E49B6" w:rsidP="006E49B6">
            <w:pPr>
              <w:jc w:val="right"/>
              <w:rPr>
                <w:color w:val="000000"/>
              </w:rPr>
            </w:pPr>
            <w:r w:rsidRPr="005E0738">
              <w:rPr>
                <w:color w:val="000000"/>
              </w:rPr>
              <w:t>82,9</w:t>
            </w:r>
          </w:p>
        </w:tc>
        <w:tc>
          <w:tcPr>
            <w:tcW w:w="1276" w:type="dxa"/>
            <w:tcBorders>
              <w:top w:val="single" w:sz="4" w:space="0" w:color="auto"/>
              <w:left w:val="nil"/>
              <w:bottom w:val="single" w:sz="4" w:space="0" w:color="auto"/>
              <w:right w:val="single" w:sz="4" w:space="0" w:color="auto"/>
            </w:tcBorders>
            <w:shd w:val="clear" w:color="auto" w:fill="auto"/>
            <w:noWrap/>
          </w:tcPr>
          <w:p w:rsidR="006E49B6" w:rsidRPr="005E0738" w:rsidRDefault="006E49B6" w:rsidP="006E49B6">
            <w:pPr>
              <w:jc w:val="right"/>
              <w:rPr>
                <w:color w:val="000000"/>
              </w:rPr>
            </w:pPr>
            <w:r w:rsidRPr="005E0738">
              <w:rPr>
                <w:color w:val="000000"/>
              </w:rPr>
              <w:t>1399</w:t>
            </w:r>
          </w:p>
        </w:tc>
        <w:tc>
          <w:tcPr>
            <w:tcW w:w="1276" w:type="dxa"/>
            <w:tcBorders>
              <w:top w:val="single" w:sz="4" w:space="0" w:color="auto"/>
              <w:left w:val="nil"/>
              <w:bottom w:val="single" w:sz="4" w:space="0" w:color="auto"/>
              <w:right w:val="single" w:sz="4" w:space="0" w:color="auto"/>
            </w:tcBorders>
            <w:shd w:val="clear" w:color="auto" w:fill="auto"/>
          </w:tcPr>
          <w:p w:rsidR="006E49B6" w:rsidRPr="005E0738" w:rsidRDefault="006E49B6" w:rsidP="006E49B6">
            <w:pPr>
              <w:jc w:val="right"/>
              <w:rPr>
                <w:color w:val="000000"/>
              </w:rPr>
            </w:pPr>
            <w:r w:rsidRPr="005E0738">
              <w:rPr>
                <w:color w:val="000000"/>
              </w:rPr>
              <w:t>17,1</w:t>
            </w:r>
          </w:p>
        </w:tc>
      </w:tr>
      <w:tr w:rsidR="006E49B6" w:rsidRPr="005E0738" w:rsidTr="008661CA">
        <w:trPr>
          <w:trHeight w:val="277"/>
        </w:trPr>
        <w:tc>
          <w:tcPr>
            <w:tcW w:w="4551" w:type="dxa"/>
            <w:tcBorders>
              <w:top w:val="nil"/>
              <w:left w:val="single" w:sz="4" w:space="0" w:color="auto"/>
              <w:bottom w:val="single" w:sz="4" w:space="0" w:color="auto"/>
              <w:right w:val="single" w:sz="4" w:space="0" w:color="auto"/>
            </w:tcBorders>
            <w:shd w:val="clear" w:color="auto" w:fill="auto"/>
            <w:noWrap/>
            <w:vAlign w:val="center"/>
            <w:hideMark/>
          </w:tcPr>
          <w:p w:rsidR="006E49B6" w:rsidRPr="005E0738" w:rsidRDefault="006E49B6" w:rsidP="00B57BE2">
            <w:pPr>
              <w:rPr>
                <w:color w:val="000000"/>
              </w:rPr>
            </w:pPr>
            <w:r w:rsidRPr="005E0738">
              <w:rPr>
                <w:color w:val="000000"/>
              </w:rPr>
              <w:t>обращения за разъяснениями (консультациями)</w:t>
            </w:r>
          </w:p>
        </w:tc>
        <w:tc>
          <w:tcPr>
            <w:tcW w:w="1134" w:type="dxa"/>
            <w:tcBorders>
              <w:top w:val="nil"/>
              <w:left w:val="nil"/>
              <w:bottom w:val="single" w:sz="4" w:space="0" w:color="auto"/>
              <w:right w:val="single" w:sz="4" w:space="0" w:color="auto"/>
            </w:tcBorders>
            <w:shd w:val="clear" w:color="auto" w:fill="auto"/>
            <w:noWrap/>
            <w:hideMark/>
          </w:tcPr>
          <w:p w:rsidR="006E49B6" w:rsidRPr="005E0738" w:rsidRDefault="006E49B6" w:rsidP="006E49B6">
            <w:pPr>
              <w:jc w:val="right"/>
              <w:rPr>
                <w:color w:val="000000"/>
              </w:rPr>
            </w:pPr>
            <w:r w:rsidRPr="005E0738">
              <w:rPr>
                <w:color w:val="000000"/>
              </w:rPr>
              <w:t>8123</w:t>
            </w:r>
          </w:p>
        </w:tc>
        <w:tc>
          <w:tcPr>
            <w:tcW w:w="1276" w:type="dxa"/>
            <w:tcBorders>
              <w:top w:val="nil"/>
              <w:left w:val="nil"/>
              <w:bottom w:val="single" w:sz="4" w:space="0" w:color="auto"/>
              <w:right w:val="single" w:sz="4" w:space="0" w:color="auto"/>
            </w:tcBorders>
            <w:shd w:val="clear" w:color="auto" w:fill="auto"/>
            <w:noWrap/>
            <w:hideMark/>
          </w:tcPr>
          <w:p w:rsidR="006E49B6" w:rsidRPr="005E0738" w:rsidRDefault="006E49B6" w:rsidP="006E49B6">
            <w:pPr>
              <w:jc w:val="right"/>
              <w:rPr>
                <w:color w:val="000000"/>
              </w:rPr>
            </w:pPr>
            <w:r w:rsidRPr="005E0738">
              <w:rPr>
                <w:color w:val="000000"/>
              </w:rPr>
              <w:t>6804</w:t>
            </w:r>
          </w:p>
        </w:tc>
        <w:tc>
          <w:tcPr>
            <w:tcW w:w="992" w:type="dxa"/>
            <w:tcBorders>
              <w:top w:val="nil"/>
              <w:left w:val="nil"/>
              <w:bottom w:val="single" w:sz="4" w:space="0" w:color="auto"/>
              <w:right w:val="single" w:sz="4" w:space="0" w:color="auto"/>
            </w:tcBorders>
            <w:shd w:val="clear" w:color="auto" w:fill="auto"/>
          </w:tcPr>
          <w:p w:rsidR="006E49B6" w:rsidRPr="005E0738" w:rsidRDefault="006E49B6" w:rsidP="006E49B6">
            <w:pPr>
              <w:jc w:val="right"/>
              <w:rPr>
                <w:color w:val="000000"/>
              </w:rPr>
            </w:pPr>
            <w:r w:rsidRPr="005E0738">
              <w:rPr>
                <w:color w:val="000000"/>
              </w:rPr>
              <w:t>83,8</w:t>
            </w:r>
          </w:p>
        </w:tc>
        <w:tc>
          <w:tcPr>
            <w:tcW w:w="1276" w:type="dxa"/>
            <w:tcBorders>
              <w:top w:val="nil"/>
              <w:left w:val="nil"/>
              <w:bottom w:val="single" w:sz="4" w:space="0" w:color="auto"/>
              <w:right w:val="single" w:sz="4" w:space="0" w:color="auto"/>
            </w:tcBorders>
            <w:shd w:val="clear" w:color="auto" w:fill="auto"/>
            <w:noWrap/>
          </w:tcPr>
          <w:p w:rsidR="006E49B6" w:rsidRPr="005E0738" w:rsidRDefault="006E49B6" w:rsidP="006E49B6">
            <w:pPr>
              <w:jc w:val="right"/>
              <w:rPr>
                <w:color w:val="000000"/>
              </w:rPr>
            </w:pPr>
            <w:r w:rsidRPr="005E0738">
              <w:rPr>
                <w:color w:val="000000"/>
              </w:rPr>
              <w:t>1319</w:t>
            </w:r>
          </w:p>
        </w:tc>
        <w:tc>
          <w:tcPr>
            <w:tcW w:w="1276" w:type="dxa"/>
            <w:tcBorders>
              <w:top w:val="nil"/>
              <w:left w:val="nil"/>
              <w:bottom w:val="single" w:sz="4" w:space="0" w:color="auto"/>
              <w:right w:val="single" w:sz="4" w:space="0" w:color="auto"/>
            </w:tcBorders>
            <w:shd w:val="clear" w:color="auto" w:fill="auto"/>
          </w:tcPr>
          <w:p w:rsidR="006E49B6" w:rsidRPr="005E0738" w:rsidRDefault="006E49B6" w:rsidP="006E49B6">
            <w:pPr>
              <w:jc w:val="right"/>
              <w:rPr>
                <w:color w:val="000000"/>
              </w:rPr>
            </w:pPr>
            <w:r w:rsidRPr="005E0738">
              <w:rPr>
                <w:color w:val="000000"/>
              </w:rPr>
              <w:t>16,2</w:t>
            </w:r>
          </w:p>
        </w:tc>
      </w:tr>
      <w:tr w:rsidR="006E49B6" w:rsidRPr="005E0738" w:rsidTr="006F3C35">
        <w:trPr>
          <w:trHeight w:val="47"/>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49B6" w:rsidRPr="005E0738" w:rsidRDefault="006E49B6" w:rsidP="00B57BE2">
            <w:pPr>
              <w:rPr>
                <w:color w:val="000000"/>
              </w:rPr>
            </w:pPr>
            <w:r w:rsidRPr="005E0738">
              <w:rPr>
                <w:color w:val="000000"/>
              </w:rPr>
              <w:t>жалоб</w:t>
            </w:r>
          </w:p>
        </w:tc>
        <w:tc>
          <w:tcPr>
            <w:tcW w:w="1134" w:type="dxa"/>
            <w:tcBorders>
              <w:top w:val="single" w:sz="4" w:space="0" w:color="auto"/>
              <w:left w:val="nil"/>
              <w:bottom w:val="single" w:sz="4" w:space="0" w:color="auto"/>
              <w:right w:val="single" w:sz="4" w:space="0" w:color="auto"/>
            </w:tcBorders>
            <w:shd w:val="clear" w:color="auto" w:fill="auto"/>
            <w:noWrap/>
            <w:hideMark/>
          </w:tcPr>
          <w:p w:rsidR="006E49B6" w:rsidRPr="005E0738" w:rsidRDefault="006E49B6" w:rsidP="006E49B6">
            <w:pPr>
              <w:jc w:val="right"/>
              <w:rPr>
                <w:color w:val="000000"/>
              </w:rPr>
            </w:pPr>
            <w:r w:rsidRPr="005E0738">
              <w:rPr>
                <w:color w:val="000000"/>
              </w:rPr>
              <w:t>79</w:t>
            </w:r>
          </w:p>
        </w:tc>
        <w:tc>
          <w:tcPr>
            <w:tcW w:w="1276" w:type="dxa"/>
            <w:tcBorders>
              <w:top w:val="single" w:sz="4" w:space="0" w:color="auto"/>
              <w:left w:val="nil"/>
              <w:bottom w:val="single" w:sz="4" w:space="0" w:color="auto"/>
              <w:right w:val="single" w:sz="4" w:space="0" w:color="auto"/>
            </w:tcBorders>
            <w:shd w:val="clear" w:color="auto" w:fill="auto"/>
            <w:noWrap/>
            <w:hideMark/>
          </w:tcPr>
          <w:p w:rsidR="006E49B6" w:rsidRPr="005E0738" w:rsidRDefault="006E49B6" w:rsidP="006E49B6">
            <w:pPr>
              <w:jc w:val="right"/>
              <w:rPr>
                <w:color w:val="000000"/>
              </w:rPr>
            </w:pPr>
            <w:r w:rsidRPr="005E0738">
              <w:rPr>
                <w:color w:val="000000"/>
              </w:rPr>
              <w:t>x</w:t>
            </w:r>
          </w:p>
        </w:tc>
        <w:tc>
          <w:tcPr>
            <w:tcW w:w="992" w:type="dxa"/>
            <w:tcBorders>
              <w:top w:val="single" w:sz="4" w:space="0" w:color="auto"/>
              <w:left w:val="nil"/>
              <w:bottom w:val="single" w:sz="4" w:space="0" w:color="auto"/>
              <w:right w:val="single" w:sz="4" w:space="0" w:color="auto"/>
            </w:tcBorders>
            <w:shd w:val="clear" w:color="auto" w:fill="auto"/>
          </w:tcPr>
          <w:p w:rsidR="006E49B6" w:rsidRPr="005E0738" w:rsidRDefault="006E49B6" w:rsidP="006E49B6">
            <w:pPr>
              <w:jc w:val="right"/>
              <w:rPr>
                <w:color w:val="000000"/>
              </w:rPr>
            </w:pPr>
            <w:r w:rsidRPr="005E0738">
              <w:rPr>
                <w:color w:val="000000"/>
              </w:rPr>
              <w:t>x</w:t>
            </w:r>
          </w:p>
        </w:tc>
        <w:tc>
          <w:tcPr>
            <w:tcW w:w="1276" w:type="dxa"/>
            <w:tcBorders>
              <w:top w:val="single" w:sz="4" w:space="0" w:color="auto"/>
              <w:left w:val="nil"/>
              <w:bottom w:val="single" w:sz="4" w:space="0" w:color="auto"/>
              <w:right w:val="single" w:sz="4" w:space="0" w:color="auto"/>
            </w:tcBorders>
            <w:shd w:val="clear" w:color="auto" w:fill="auto"/>
            <w:noWrap/>
          </w:tcPr>
          <w:p w:rsidR="006E49B6" w:rsidRPr="005E0738" w:rsidRDefault="006E49B6" w:rsidP="006E49B6">
            <w:pPr>
              <w:jc w:val="right"/>
              <w:rPr>
                <w:color w:val="000000"/>
              </w:rPr>
            </w:pPr>
            <w:r w:rsidRPr="005E0738">
              <w:rPr>
                <w:color w:val="000000"/>
              </w:rPr>
              <w:t>79</w:t>
            </w:r>
          </w:p>
        </w:tc>
        <w:tc>
          <w:tcPr>
            <w:tcW w:w="1276" w:type="dxa"/>
            <w:tcBorders>
              <w:top w:val="single" w:sz="4" w:space="0" w:color="auto"/>
              <w:left w:val="nil"/>
              <w:bottom w:val="single" w:sz="4" w:space="0" w:color="auto"/>
              <w:right w:val="single" w:sz="4" w:space="0" w:color="auto"/>
            </w:tcBorders>
            <w:shd w:val="clear" w:color="auto" w:fill="auto"/>
          </w:tcPr>
          <w:p w:rsidR="006E49B6" w:rsidRPr="005E0738" w:rsidRDefault="006E49B6" w:rsidP="006E49B6">
            <w:pPr>
              <w:jc w:val="right"/>
              <w:rPr>
                <w:color w:val="000000"/>
              </w:rPr>
            </w:pPr>
            <w:r w:rsidRPr="005E0738">
              <w:rPr>
                <w:color w:val="000000"/>
              </w:rPr>
              <w:t>100,0</w:t>
            </w:r>
          </w:p>
        </w:tc>
      </w:tr>
    </w:tbl>
    <w:p w:rsidR="00E159F0" w:rsidRPr="005E0738" w:rsidRDefault="00B52812" w:rsidP="007A7563">
      <w:pPr>
        <w:pStyle w:val="a3"/>
        <w:ind w:firstLine="567"/>
        <w:jc w:val="both"/>
        <w:rPr>
          <w:sz w:val="24"/>
          <w:szCs w:val="24"/>
        </w:rPr>
      </w:pPr>
      <w:r w:rsidRPr="005E0738">
        <w:rPr>
          <w:sz w:val="24"/>
          <w:szCs w:val="24"/>
        </w:rPr>
        <w:t>В</w:t>
      </w:r>
      <w:r w:rsidR="00E159F0" w:rsidRPr="005E0738">
        <w:rPr>
          <w:sz w:val="24"/>
          <w:szCs w:val="24"/>
        </w:rPr>
        <w:t xml:space="preserve"> структуре </w:t>
      </w:r>
      <w:r w:rsidRPr="005E0738">
        <w:rPr>
          <w:sz w:val="24"/>
          <w:szCs w:val="24"/>
        </w:rPr>
        <w:t xml:space="preserve">письменных обращений застрахованных лиц  </w:t>
      </w:r>
      <w:r w:rsidR="00BD5719" w:rsidRPr="005E0738">
        <w:rPr>
          <w:sz w:val="24"/>
          <w:szCs w:val="24"/>
        </w:rPr>
        <w:t xml:space="preserve">преобладают обращения за </w:t>
      </w:r>
      <w:r w:rsidR="00E159F0" w:rsidRPr="005E0738">
        <w:rPr>
          <w:sz w:val="24"/>
          <w:szCs w:val="24"/>
        </w:rPr>
        <w:t xml:space="preserve">разъяснениями </w:t>
      </w:r>
      <w:r w:rsidR="00410313" w:rsidRPr="005E0738">
        <w:rPr>
          <w:sz w:val="24"/>
          <w:szCs w:val="24"/>
        </w:rPr>
        <w:t>«</w:t>
      </w:r>
      <w:r w:rsidR="000C0DD9" w:rsidRPr="005E0738">
        <w:rPr>
          <w:sz w:val="24"/>
          <w:szCs w:val="24"/>
        </w:rPr>
        <w:t>по другим причинам</w:t>
      </w:r>
      <w:r w:rsidR="00410313" w:rsidRPr="005E0738">
        <w:rPr>
          <w:sz w:val="24"/>
          <w:szCs w:val="24"/>
        </w:rPr>
        <w:t>»</w:t>
      </w:r>
      <w:r w:rsidR="000E2DB2" w:rsidRPr="005E0738">
        <w:rPr>
          <w:sz w:val="24"/>
          <w:szCs w:val="24"/>
        </w:rPr>
        <w:t xml:space="preserve"> </w:t>
      </w:r>
      <w:r w:rsidR="00E159F0" w:rsidRPr="005E0738">
        <w:rPr>
          <w:sz w:val="24"/>
          <w:szCs w:val="24"/>
        </w:rPr>
        <w:t xml:space="preserve">– </w:t>
      </w:r>
      <w:r w:rsidR="006E49B6" w:rsidRPr="005E0738">
        <w:rPr>
          <w:sz w:val="24"/>
          <w:szCs w:val="24"/>
        </w:rPr>
        <w:t>76,2</w:t>
      </w:r>
      <w:r w:rsidR="00E159F0" w:rsidRPr="005E0738">
        <w:rPr>
          <w:sz w:val="24"/>
          <w:szCs w:val="24"/>
        </w:rPr>
        <w:t xml:space="preserve">%. </w:t>
      </w:r>
    </w:p>
    <w:p w:rsidR="00F80B2E" w:rsidRPr="005E0738" w:rsidRDefault="00B52812" w:rsidP="00F80B2E">
      <w:pPr>
        <w:pStyle w:val="a3"/>
        <w:ind w:firstLine="567"/>
        <w:jc w:val="both"/>
        <w:rPr>
          <w:sz w:val="24"/>
          <w:szCs w:val="24"/>
        </w:rPr>
      </w:pPr>
      <w:r w:rsidRPr="005E0738">
        <w:rPr>
          <w:sz w:val="24"/>
          <w:szCs w:val="24"/>
        </w:rPr>
        <w:t>В</w:t>
      </w:r>
      <w:r w:rsidR="00E159F0" w:rsidRPr="005E0738">
        <w:rPr>
          <w:sz w:val="24"/>
          <w:szCs w:val="24"/>
        </w:rPr>
        <w:t xml:space="preserve"> структуре </w:t>
      </w:r>
      <w:r w:rsidRPr="005E0738">
        <w:rPr>
          <w:sz w:val="24"/>
          <w:szCs w:val="24"/>
        </w:rPr>
        <w:t xml:space="preserve">устных обращений </w:t>
      </w:r>
      <w:r w:rsidR="00E159F0" w:rsidRPr="005E0738">
        <w:rPr>
          <w:sz w:val="24"/>
          <w:szCs w:val="24"/>
        </w:rPr>
        <w:t xml:space="preserve">преобладают обращения связанные </w:t>
      </w:r>
      <w:r w:rsidR="004B7FFC" w:rsidRPr="005E0738">
        <w:rPr>
          <w:sz w:val="24"/>
          <w:szCs w:val="24"/>
        </w:rPr>
        <w:t>с переоформлением, приостановлением действия полиса ОМС и сдачей полиса ОМС на материальном носителе</w:t>
      </w:r>
      <w:r w:rsidR="00E159F0" w:rsidRPr="005E0738">
        <w:rPr>
          <w:sz w:val="24"/>
          <w:szCs w:val="24"/>
        </w:rPr>
        <w:t xml:space="preserve"> –  </w:t>
      </w:r>
      <w:r w:rsidR="006E49B6" w:rsidRPr="005E0738">
        <w:rPr>
          <w:sz w:val="24"/>
          <w:szCs w:val="24"/>
        </w:rPr>
        <w:t>29,2</w:t>
      </w:r>
      <w:r w:rsidR="00E159F0" w:rsidRPr="005E0738">
        <w:rPr>
          <w:sz w:val="24"/>
          <w:szCs w:val="24"/>
        </w:rPr>
        <w:t xml:space="preserve">%. </w:t>
      </w:r>
    </w:p>
    <w:p w:rsidR="007A60D3" w:rsidRPr="005E0738" w:rsidRDefault="00036529" w:rsidP="008C1DA8">
      <w:pPr>
        <w:pStyle w:val="a3"/>
        <w:numPr>
          <w:ilvl w:val="0"/>
          <w:numId w:val="13"/>
        </w:numPr>
        <w:jc w:val="both"/>
        <w:rPr>
          <w:b/>
          <w:color w:val="943634" w:themeColor="accent2" w:themeShade="BF"/>
          <w:sz w:val="24"/>
          <w:szCs w:val="24"/>
          <w:u w:val="single"/>
        </w:rPr>
      </w:pPr>
      <w:r w:rsidRPr="005E0738">
        <w:rPr>
          <w:b/>
          <w:color w:val="943634" w:themeColor="accent2" w:themeShade="BF"/>
          <w:sz w:val="24"/>
          <w:szCs w:val="24"/>
          <w:u w:val="single"/>
        </w:rPr>
        <w:t>Досудебная и судебная защита прав застрахованных лиц</w:t>
      </w:r>
    </w:p>
    <w:p w:rsidR="00254DF6" w:rsidRPr="005E0738" w:rsidRDefault="00271477" w:rsidP="00254DF6">
      <w:pPr>
        <w:pStyle w:val="a3"/>
        <w:ind w:firstLine="567"/>
        <w:jc w:val="both"/>
        <w:rPr>
          <w:sz w:val="24"/>
          <w:szCs w:val="24"/>
        </w:rPr>
      </w:pPr>
      <w:r w:rsidRPr="005E0738">
        <w:rPr>
          <w:sz w:val="24"/>
          <w:szCs w:val="24"/>
        </w:rPr>
        <w:t xml:space="preserve">Количество обращений застрахованных лиц с жалобами за отчетный период </w:t>
      </w:r>
      <w:r w:rsidR="00D1486C" w:rsidRPr="005E0738">
        <w:rPr>
          <w:sz w:val="24"/>
          <w:szCs w:val="24"/>
        </w:rPr>
        <w:t>возросло в 1,</w:t>
      </w:r>
      <w:r w:rsidR="006E49B6" w:rsidRPr="005E0738">
        <w:rPr>
          <w:sz w:val="24"/>
          <w:szCs w:val="24"/>
        </w:rPr>
        <w:t>3</w:t>
      </w:r>
      <w:r w:rsidR="00D1486C" w:rsidRPr="005E0738">
        <w:rPr>
          <w:sz w:val="24"/>
          <w:szCs w:val="24"/>
        </w:rPr>
        <w:t xml:space="preserve"> </w:t>
      </w:r>
      <w:r w:rsidR="00A46302" w:rsidRPr="005E0738">
        <w:rPr>
          <w:sz w:val="24"/>
          <w:szCs w:val="24"/>
        </w:rPr>
        <w:t>раза</w:t>
      </w:r>
      <w:r w:rsidR="00254DF6" w:rsidRPr="005E0738">
        <w:rPr>
          <w:sz w:val="24"/>
          <w:szCs w:val="24"/>
        </w:rPr>
        <w:t xml:space="preserve"> в сравнении с аналогичным периодом прошлого года </w:t>
      </w:r>
      <w:r w:rsidR="00D1486C" w:rsidRPr="005E0738">
        <w:rPr>
          <w:sz w:val="24"/>
          <w:szCs w:val="24"/>
        </w:rPr>
        <w:t>(</w:t>
      </w:r>
      <w:r w:rsidR="006E49B6" w:rsidRPr="005E0738">
        <w:rPr>
          <w:sz w:val="24"/>
          <w:szCs w:val="24"/>
        </w:rPr>
        <w:t>62</w:t>
      </w:r>
      <w:r w:rsidR="00D1486C" w:rsidRPr="005E0738">
        <w:rPr>
          <w:sz w:val="24"/>
          <w:szCs w:val="24"/>
        </w:rPr>
        <w:t xml:space="preserve"> жалоб</w:t>
      </w:r>
      <w:r w:rsidR="006E49B6" w:rsidRPr="005E0738">
        <w:rPr>
          <w:sz w:val="24"/>
          <w:szCs w:val="24"/>
        </w:rPr>
        <w:t>ы</w:t>
      </w:r>
      <w:r w:rsidR="00D1486C" w:rsidRPr="005E0738">
        <w:rPr>
          <w:sz w:val="24"/>
          <w:szCs w:val="24"/>
        </w:rPr>
        <w:t xml:space="preserve"> – </w:t>
      </w:r>
      <w:r w:rsidR="006E49B6" w:rsidRPr="005E0738">
        <w:rPr>
          <w:sz w:val="24"/>
          <w:szCs w:val="24"/>
        </w:rPr>
        <w:t>6</w:t>
      </w:r>
      <w:r w:rsidR="00D1486C" w:rsidRPr="005E0738">
        <w:rPr>
          <w:sz w:val="24"/>
          <w:szCs w:val="24"/>
        </w:rPr>
        <w:t xml:space="preserve"> мес. 2024, </w:t>
      </w:r>
      <w:r w:rsidR="006E49B6" w:rsidRPr="005E0738">
        <w:rPr>
          <w:sz w:val="24"/>
          <w:szCs w:val="24"/>
        </w:rPr>
        <w:t>79</w:t>
      </w:r>
      <w:r w:rsidR="00D1486C" w:rsidRPr="005E0738">
        <w:rPr>
          <w:sz w:val="24"/>
          <w:szCs w:val="24"/>
        </w:rPr>
        <w:t xml:space="preserve"> жалоб – </w:t>
      </w:r>
      <w:r w:rsidR="006E49B6" w:rsidRPr="005E0738">
        <w:rPr>
          <w:sz w:val="24"/>
          <w:szCs w:val="24"/>
        </w:rPr>
        <w:t>6</w:t>
      </w:r>
      <w:r w:rsidR="00D1486C" w:rsidRPr="005E0738">
        <w:rPr>
          <w:sz w:val="24"/>
          <w:szCs w:val="24"/>
        </w:rPr>
        <w:t xml:space="preserve"> мес. 2025)</w:t>
      </w:r>
      <w:r w:rsidR="00254DF6" w:rsidRPr="005E0738">
        <w:rPr>
          <w:sz w:val="24"/>
          <w:szCs w:val="24"/>
        </w:rPr>
        <w:t>.</w:t>
      </w:r>
    </w:p>
    <w:p w:rsidR="005427D0" w:rsidRPr="005E0738" w:rsidRDefault="006E49B6" w:rsidP="005427D0">
      <w:pPr>
        <w:pStyle w:val="a3"/>
        <w:ind w:firstLine="567"/>
        <w:jc w:val="both"/>
        <w:rPr>
          <w:sz w:val="24"/>
          <w:szCs w:val="24"/>
        </w:rPr>
      </w:pPr>
      <w:r w:rsidRPr="005E0738">
        <w:rPr>
          <w:sz w:val="24"/>
          <w:szCs w:val="24"/>
        </w:rPr>
        <w:t>В отчетном периоде признано обоснованными 58,2% (46 жалоб) от общего количества жалоб, рассмотренных СМО и ТФОМС Кировской области в 2024 году (из 62 жалоб обоснованными признано 37 жалоб или 59,7%).</w:t>
      </w:r>
    </w:p>
    <w:p w:rsidR="00271477" w:rsidRPr="005E0738" w:rsidRDefault="00271477" w:rsidP="00B71B59">
      <w:pPr>
        <w:pStyle w:val="a3"/>
        <w:ind w:firstLine="567"/>
        <w:rPr>
          <w:b/>
          <w:i/>
          <w:color w:val="365F91" w:themeColor="accent1" w:themeShade="BF"/>
          <w:sz w:val="24"/>
          <w:szCs w:val="24"/>
        </w:rPr>
      </w:pPr>
      <w:r w:rsidRPr="005E0738">
        <w:rPr>
          <w:b/>
          <w:i/>
          <w:color w:val="365F91" w:themeColor="accent1" w:themeShade="BF"/>
          <w:sz w:val="24"/>
          <w:szCs w:val="24"/>
        </w:rPr>
        <w:t>Струк</w:t>
      </w:r>
      <w:r w:rsidR="00B71B59" w:rsidRPr="005E0738">
        <w:rPr>
          <w:b/>
          <w:i/>
          <w:color w:val="365F91" w:themeColor="accent1" w:themeShade="BF"/>
          <w:sz w:val="24"/>
          <w:szCs w:val="24"/>
        </w:rPr>
        <w:t>тура причин обоснованных жалоб</w:t>
      </w:r>
      <w:r w:rsidR="005427D0" w:rsidRPr="005E0738">
        <w:rPr>
          <w:noProof/>
        </w:rPr>
        <w:t xml:space="preserve"> </w:t>
      </w:r>
      <w:r w:rsidR="005427D0" w:rsidRPr="005E0738">
        <w:rPr>
          <w:noProof/>
        </w:rPr>
        <w:drawing>
          <wp:inline distT="0" distB="0" distL="0" distR="0" wp14:anchorId="57006722" wp14:editId="4581667B">
            <wp:extent cx="6667500" cy="2330450"/>
            <wp:effectExtent l="0" t="0" r="19050" b="1270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50B58" w:rsidRPr="005E0738" w:rsidRDefault="00A66732" w:rsidP="00250B58">
      <w:pPr>
        <w:autoSpaceDE w:val="0"/>
        <w:autoSpaceDN w:val="0"/>
        <w:adjustRightInd w:val="0"/>
        <w:ind w:firstLine="567"/>
        <w:jc w:val="both"/>
        <w:rPr>
          <w:sz w:val="24"/>
          <w:szCs w:val="24"/>
        </w:rPr>
      </w:pPr>
      <w:r w:rsidRPr="005E0738">
        <w:rPr>
          <w:sz w:val="24"/>
          <w:szCs w:val="24"/>
        </w:rPr>
        <w:t xml:space="preserve">Основной причиной обоснованных жалоб </w:t>
      </w:r>
      <w:r w:rsidR="008661CA" w:rsidRPr="005E0738">
        <w:rPr>
          <w:sz w:val="24"/>
          <w:szCs w:val="24"/>
        </w:rPr>
        <w:t>на</w:t>
      </w:r>
      <w:r w:rsidRPr="005E0738">
        <w:rPr>
          <w:sz w:val="24"/>
          <w:szCs w:val="24"/>
        </w:rPr>
        <w:t xml:space="preserve"> </w:t>
      </w:r>
      <w:r w:rsidR="00364F21" w:rsidRPr="005E0738">
        <w:rPr>
          <w:sz w:val="24"/>
          <w:szCs w:val="24"/>
        </w:rPr>
        <w:t xml:space="preserve">качество </w:t>
      </w:r>
      <w:r w:rsidRPr="005E0738">
        <w:rPr>
          <w:sz w:val="24"/>
          <w:szCs w:val="24"/>
        </w:rPr>
        <w:t>медицинской помощи</w:t>
      </w:r>
      <w:r w:rsidR="00364F21" w:rsidRPr="005E0738">
        <w:rPr>
          <w:sz w:val="24"/>
          <w:szCs w:val="24"/>
        </w:rPr>
        <w:t xml:space="preserve"> </w:t>
      </w:r>
      <w:r w:rsidR="008661CA" w:rsidRPr="005E0738">
        <w:rPr>
          <w:sz w:val="24"/>
          <w:szCs w:val="24"/>
        </w:rPr>
        <w:t>являлось</w:t>
      </w:r>
      <w:r w:rsidR="00364F21" w:rsidRPr="005E0738">
        <w:rPr>
          <w:sz w:val="24"/>
          <w:szCs w:val="24"/>
        </w:rPr>
        <w:t xml:space="preserve"> </w:t>
      </w:r>
      <w:r w:rsidRPr="005E0738">
        <w:rPr>
          <w:sz w:val="24"/>
          <w:szCs w:val="24"/>
        </w:rPr>
        <w:t>невыполнение, несвоевременное или ненадлежащее выполнение необходимых пациенту диагностических и (или) лечебных мероприятий (</w:t>
      </w:r>
      <w:r w:rsidR="005F2489" w:rsidRPr="005E0738">
        <w:rPr>
          <w:sz w:val="24"/>
          <w:szCs w:val="24"/>
        </w:rPr>
        <w:t>не проведены необходимые лабораторные и диагностические исследования, не назначены или не проведены консультации узких специалистов</w:t>
      </w:r>
      <w:r w:rsidR="00DC0F20" w:rsidRPr="005E0738">
        <w:rPr>
          <w:sz w:val="24"/>
          <w:szCs w:val="24"/>
        </w:rPr>
        <w:t xml:space="preserve"> при наличии показаний</w:t>
      </w:r>
      <w:r w:rsidR="005F2489" w:rsidRPr="005E0738">
        <w:rPr>
          <w:sz w:val="24"/>
          <w:szCs w:val="24"/>
        </w:rPr>
        <w:t>, нарушены инструкции по применению лекарственных препаратов</w:t>
      </w:r>
      <w:r w:rsidRPr="005E0738">
        <w:rPr>
          <w:sz w:val="24"/>
          <w:szCs w:val="24"/>
        </w:rPr>
        <w:t xml:space="preserve">). </w:t>
      </w:r>
    </w:p>
    <w:p w:rsidR="00CC2A56" w:rsidRPr="005E0738" w:rsidRDefault="00CC2A56" w:rsidP="00CC2A56">
      <w:pPr>
        <w:ind w:firstLine="567"/>
        <w:jc w:val="both"/>
        <w:rPr>
          <w:sz w:val="24"/>
          <w:szCs w:val="24"/>
        </w:rPr>
      </w:pPr>
      <w:r w:rsidRPr="005E0738">
        <w:rPr>
          <w:sz w:val="24"/>
          <w:szCs w:val="24"/>
        </w:rPr>
        <w:lastRenderedPageBreak/>
        <w:t>Причиной обоснованных жалоб на недостоверные сведения об оказанных медицинских услугах стало включение в счет на оплату случаев медицинской помощи, которая фактически застрахованным лицам не оказывалась (проведение диспансеризации, в том числе диспансеризации репродуктивного возраста, в следующих МО: КОГКБУЗ «Кировская городская больница № 9», КОГБУЗ «Кировская клиническая больница № 7», КОГБУЗ «Кировский клинико-диагностический центр», КОГБУЗ «Кирово-Чепецкая центральная районная больница»).</w:t>
      </w:r>
    </w:p>
    <w:p w:rsidR="00CC2A56" w:rsidRPr="005E0738" w:rsidRDefault="00CC2A56" w:rsidP="00CC2A56">
      <w:pPr>
        <w:ind w:firstLine="567"/>
        <w:jc w:val="both"/>
        <w:rPr>
          <w:sz w:val="24"/>
          <w:szCs w:val="24"/>
        </w:rPr>
      </w:pPr>
      <w:r w:rsidRPr="005E0738">
        <w:rPr>
          <w:sz w:val="24"/>
          <w:szCs w:val="24"/>
        </w:rPr>
        <w:t>Причиной обоснованных жалоб на организацию работы МО стало нарушение сроков ожидания медицинской помощи, установленных Территориальной программой государственных гарантий бесплатного оказания гражданам медицинской помощи на территории Кировской области, ежегодно утверждаемой постановлением Правительства Кировской области (нарушение времени доезда до пациента бригады СМП,  сроков ожидания МРТ поясничного отдела позвоночника, дуплексного сканирования БЦА, МРТ головного мозга, МРТ ОБП с контрастным усилением, консультации нейрохирурга, ревматолога, сурдолога, микрохирурга).</w:t>
      </w:r>
    </w:p>
    <w:p w:rsidR="00CC2A56" w:rsidRPr="005E0738" w:rsidRDefault="00CC2A56" w:rsidP="00CC2A56">
      <w:pPr>
        <w:pStyle w:val="a3"/>
        <w:ind w:firstLine="567"/>
        <w:jc w:val="both"/>
        <w:rPr>
          <w:sz w:val="24"/>
          <w:szCs w:val="24"/>
        </w:rPr>
      </w:pPr>
      <w:r w:rsidRPr="005E0738">
        <w:rPr>
          <w:sz w:val="24"/>
          <w:szCs w:val="24"/>
        </w:rPr>
        <w:t>Причинами обоснованных жалобы на проведение профилактических мероприятий стало несоблюдение сроков проведения вакцинации и ревакцинации, установленных Национальным календарем профилактических прививок, утвержденного приказом Минздрава России  от 06.12.2021 № 1122н, а также качество проведения диспансеризации.</w:t>
      </w:r>
    </w:p>
    <w:p w:rsidR="00CC2A56" w:rsidRPr="005E0738" w:rsidRDefault="00CC2A56" w:rsidP="00CC2A56">
      <w:pPr>
        <w:ind w:firstLine="567"/>
        <w:jc w:val="both"/>
        <w:rPr>
          <w:sz w:val="24"/>
          <w:szCs w:val="24"/>
        </w:rPr>
      </w:pPr>
      <w:r w:rsidRPr="005E0738">
        <w:rPr>
          <w:sz w:val="24"/>
          <w:szCs w:val="24"/>
        </w:rPr>
        <w:t>По результатам рассмотрения жалоб в досудебном порядке застрахованным лицам возмещены денежные средства в сумме 13680,0 руб. (6 мес. 2024 – 7166,0 руб.).</w:t>
      </w:r>
    </w:p>
    <w:p w:rsidR="00F819AF" w:rsidRPr="005E0738" w:rsidRDefault="00F819AF" w:rsidP="008C1DA8">
      <w:pPr>
        <w:pStyle w:val="a3"/>
        <w:numPr>
          <w:ilvl w:val="0"/>
          <w:numId w:val="13"/>
        </w:numPr>
        <w:tabs>
          <w:tab w:val="left" w:pos="851"/>
        </w:tabs>
        <w:ind w:left="0" w:firstLine="567"/>
        <w:jc w:val="both"/>
        <w:rPr>
          <w:b/>
          <w:color w:val="943634" w:themeColor="accent2" w:themeShade="BF"/>
          <w:sz w:val="24"/>
          <w:szCs w:val="24"/>
          <w:u w:val="single"/>
        </w:rPr>
      </w:pPr>
      <w:r w:rsidRPr="005E0738">
        <w:rPr>
          <w:b/>
          <w:color w:val="943634" w:themeColor="accent2" w:themeShade="BF"/>
          <w:sz w:val="24"/>
          <w:szCs w:val="24"/>
          <w:u w:val="single"/>
        </w:rPr>
        <w:t>Возмещение расходов на оплату оказанной медицинской помощи застрахованному лицу вследствие причинения вреда его здоровью (иски в порядке регресса)</w:t>
      </w:r>
    </w:p>
    <w:p w:rsidR="009D6681" w:rsidRPr="005E0738" w:rsidRDefault="009D6681" w:rsidP="009D6681">
      <w:pPr>
        <w:ind w:firstLine="567"/>
        <w:jc w:val="both"/>
        <w:rPr>
          <w:sz w:val="24"/>
          <w:szCs w:val="24"/>
        </w:rPr>
      </w:pPr>
      <w:r w:rsidRPr="005E0738">
        <w:rPr>
          <w:sz w:val="24"/>
          <w:szCs w:val="24"/>
        </w:rPr>
        <w:t xml:space="preserve">За </w:t>
      </w:r>
      <w:r w:rsidR="00CC2A56" w:rsidRPr="005E0738">
        <w:rPr>
          <w:sz w:val="24"/>
          <w:szCs w:val="24"/>
        </w:rPr>
        <w:t>6</w:t>
      </w:r>
      <w:r w:rsidRPr="005E0738">
        <w:rPr>
          <w:sz w:val="24"/>
          <w:szCs w:val="24"/>
        </w:rPr>
        <w:t xml:space="preserve"> мес. 2025 года СМО исковых заявлений о возмещении расходов на оплату оказанной медицинской помощи гражданам, застрахованным на территории Кировской области</w:t>
      </w:r>
      <w:r w:rsidR="006C32FF" w:rsidRPr="005E0738">
        <w:rPr>
          <w:sz w:val="24"/>
          <w:szCs w:val="24"/>
        </w:rPr>
        <w:t>,</w:t>
      </w:r>
      <w:r w:rsidRPr="005E0738">
        <w:rPr>
          <w:sz w:val="24"/>
          <w:szCs w:val="24"/>
        </w:rPr>
        <w:t xml:space="preserve"> в суд предъявлено не было. Судами не выносилось итоговых судебных актов.  </w:t>
      </w:r>
    </w:p>
    <w:p w:rsidR="009D6681" w:rsidRPr="005E0738" w:rsidRDefault="009D6681" w:rsidP="009D6681">
      <w:pPr>
        <w:ind w:firstLine="567"/>
        <w:jc w:val="both"/>
        <w:rPr>
          <w:sz w:val="24"/>
          <w:szCs w:val="24"/>
        </w:rPr>
      </w:pPr>
      <w:r w:rsidRPr="005E0738">
        <w:rPr>
          <w:sz w:val="24"/>
          <w:szCs w:val="24"/>
        </w:rPr>
        <w:t>Фактически за январь-</w:t>
      </w:r>
      <w:r w:rsidR="00CC2A56" w:rsidRPr="005E0738">
        <w:rPr>
          <w:sz w:val="24"/>
          <w:szCs w:val="24"/>
        </w:rPr>
        <w:t>июнь</w:t>
      </w:r>
      <w:r w:rsidRPr="005E0738">
        <w:rPr>
          <w:sz w:val="24"/>
          <w:szCs w:val="24"/>
        </w:rPr>
        <w:t xml:space="preserve"> 2025 года поступили денежные средства в сумме </w:t>
      </w:r>
      <w:r w:rsidR="00CC2A56" w:rsidRPr="005E0738">
        <w:rPr>
          <w:sz w:val="24"/>
          <w:szCs w:val="24"/>
        </w:rPr>
        <w:t>2716238,61</w:t>
      </w:r>
      <w:r w:rsidRPr="005E0738">
        <w:rPr>
          <w:sz w:val="24"/>
          <w:szCs w:val="24"/>
        </w:rPr>
        <w:t>руб.</w:t>
      </w:r>
    </w:p>
    <w:p w:rsidR="00954C57" w:rsidRPr="005E0738" w:rsidRDefault="00954C57" w:rsidP="008C1DA8">
      <w:pPr>
        <w:pStyle w:val="ae"/>
        <w:numPr>
          <w:ilvl w:val="0"/>
          <w:numId w:val="13"/>
        </w:numPr>
        <w:spacing w:after="0" w:line="240" w:lineRule="auto"/>
        <w:ind w:left="714" w:hanging="357"/>
        <w:jc w:val="both"/>
        <w:rPr>
          <w:rFonts w:ascii="Times New Roman" w:eastAsia="Times New Roman" w:hAnsi="Times New Roman" w:cs="Times New Roman"/>
          <w:b/>
          <w:color w:val="943634" w:themeColor="accent2" w:themeShade="BF"/>
          <w:sz w:val="24"/>
          <w:szCs w:val="24"/>
          <w:u w:val="single"/>
          <w:lang w:eastAsia="ru-RU"/>
        </w:rPr>
      </w:pPr>
      <w:r w:rsidRPr="005E0738">
        <w:rPr>
          <w:rFonts w:ascii="Times New Roman" w:eastAsia="Times New Roman" w:hAnsi="Times New Roman" w:cs="Times New Roman"/>
          <w:b/>
          <w:color w:val="943634" w:themeColor="accent2" w:themeShade="BF"/>
          <w:sz w:val="24"/>
          <w:szCs w:val="24"/>
          <w:u w:val="single"/>
          <w:lang w:eastAsia="ru-RU"/>
        </w:rPr>
        <w:t>Результаты медико-экономического контроля</w:t>
      </w:r>
    </w:p>
    <w:p w:rsidR="00CC2A56" w:rsidRPr="005E0738" w:rsidRDefault="00CC2A56" w:rsidP="00ED41D6">
      <w:pPr>
        <w:pStyle w:val="a5"/>
        <w:tabs>
          <w:tab w:val="left" w:pos="1080"/>
          <w:tab w:val="left" w:pos="4155"/>
        </w:tabs>
        <w:ind w:firstLine="567"/>
        <w:rPr>
          <w:szCs w:val="24"/>
        </w:rPr>
      </w:pPr>
      <w:r w:rsidRPr="005E0738">
        <w:rPr>
          <w:szCs w:val="24"/>
        </w:rPr>
        <w:t xml:space="preserve">В отчетном периоде специалистами ТФОМС Кировской области проведен медико-экономический контроль (далее – МЭК) по 4803311 случаям медицинской помощи, предъявленным МО к оплате (6 мес. 2024 – 4552427 случаев). </w:t>
      </w:r>
    </w:p>
    <w:p w:rsidR="00CC2A56" w:rsidRPr="005E0738" w:rsidRDefault="00CC2A56" w:rsidP="00CC2A56">
      <w:pPr>
        <w:pStyle w:val="a5"/>
        <w:tabs>
          <w:tab w:val="left" w:pos="1080"/>
          <w:tab w:val="left" w:pos="4155"/>
        </w:tabs>
        <w:ind w:firstLine="567"/>
        <w:rPr>
          <w:szCs w:val="24"/>
        </w:rPr>
      </w:pPr>
      <w:r w:rsidRPr="005E0738">
        <w:rPr>
          <w:szCs w:val="24"/>
        </w:rPr>
        <w:t xml:space="preserve">При проведении МЭК в отчетном периоде выявлено </w:t>
      </w:r>
      <w:r w:rsidRPr="005E0738">
        <w:rPr>
          <w:color w:val="000000"/>
        </w:rPr>
        <w:t xml:space="preserve">246153 </w:t>
      </w:r>
      <w:r w:rsidRPr="005E0738">
        <w:rPr>
          <w:szCs w:val="24"/>
        </w:rPr>
        <w:t>нарушения. Доля реестров ОМС, содержащих нарушения, составила 5,1%, что на 0,6% меньше, чем за 6 мес. 2024 года (</w:t>
      </w:r>
      <w:r w:rsidRPr="005E0738">
        <w:rPr>
          <w:color w:val="000000"/>
        </w:rPr>
        <w:t xml:space="preserve">258916 </w:t>
      </w:r>
      <w:r w:rsidRPr="005E0738">
        <w:rPr>
          <w:szCs w:val="24"/>
        </w:rPr>
        <w:t>нарушений или 5,7%).</w:t>
      </w:r>
    </w:p>
    <w:p w:rsidR="00C179B6" w:rsidRPr="005E0738" w:rsidRDefault="00954C57" w:rsidP="00954C57">
      <w:pPr>
        <w:pStyle w:val="a5"/>
        <w:tabs>
          <w:tab w:val="left" w:pos="1080"/>
          <w:tab w:val="left" w:pos="4155"/>
        </w:tabs>
        <w:ind w:firstLine="0"/>
        <w:jc w:val="center"/>
        <w:rPr>
          <w:b/>
          <w:i/>
          <w:color w:val="365F91" w:themeColor="accent1" w:themeShade="BF"/>
          <w:szCs w:val="24"/>
        </w:rPr>
      </w:pPr>
      <w:r w:rsidRPr="005E0738">
        <w:rPr>
          <w:b/>
          <w:i/>
          <w:color w:val="365F91" w:themeColor="accent1" w:themeShade="BF"/>
          <w:szCs w:val="24"/>
        </w:rPr>
        <w:t xml:space="preserve">Структура нарушений, выявленных </w:t>
      </w:r>
      <w:r w:rsidR="00C179B6" w:rsidRPr="005E0738">
        <w:rPr>
          <w:b/>
          <w:i/>
          <w:color w:val="365F91" w:themeColor="accent1" w:themeShade="BF"/>
          <w:szCs w:val="24"/>
        </w:rPr>
        <w:t>ТФОМС Кировской области,</w:t>
      </w:r>
    </w:p>
    <w:p w:rsidR="00954C57" w:rsidRPr="005E0738" w:rsidRDefault="00954C57" w:rsidP="00954C57">
      <w:pPr>
        <w:pStyle w:val="a5"/>
        <w:tabs>
          <w:tab w:val="left" w:pos="1080"/>
          <w:tab w:val="left" w:pos="4155"/>
        </w:tabs>
        <w:ind w:firstLine="0"/>
        <w:jc w:val="center"/>
        <w:rPr>
          <w:b/>
          <w:i/>
          <w:color w:val="365F91" w:themeColor="accent1" w:themeShade="BF"/>
          <w:szCs w:val="24"/>
        </w:rPr>
      </w:pPr>
      <w:r w:rsidRPr="005E0738">
        <w:rPr>
          <w:b/>
          <w:i/>
          <w:color w:val="365F91" w:themeColor="accent1" w:themeShade="BF"/>
          <w:szCs w:val="24"/>
        </w:rPr>
        <w:t>при проведении МЭК</w:t>
      </w:r>
    </w:p>
    <w:p w:rsidR="000C4134" w:rsidRPr="005E0738" w:rsidRDefault="00C86D37" w:rsidP="00D645A7">
      <w:pPr>
        <w:pStyle w:val="a5"/>
        <w:tabs>
          <w:tab w:val="left" w:pos="1080"/>
          <w:tab w:val="left" w:pos="4155"/>
        </w:tabs>
        <w:ind w:firstLine="0"/>
        <w:rPr>
          <w:szCs w:val="24"/>
        </w:rPr>
      </w:pPr>
      <w:r w:rsidRPr="005E0738">
        <w:rPr>
          <w:noProof/>
          <w:szCs w:val="24"/>
        </w:rPr>
        <w:drawing>
          <wp:inline distT="0" distB="0" distL="0" distR="0" wp14:anchorId="10456270" wp14:editId="50DE2FCA">
            <wp:extent cx="6629400" cy="27051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4B2435" w:rsidRPr="005E0738">
        <w:rPr>
          <w:szCs w:val="24"/>
        </w:rPr>
        <w:t xml:space="preserve"> </w:t>
      </w:r>
    </w:p>
    <w:p w:rsidR="004B2435" w:rsidRPr="005E0738" w:rsidRDefault="004B2435" w:rsidP="004B2435">
      <w:pPr>
        <w:pStyle w:val="a5"/>
        <w:numPr>
          <w:ilvl w:val="0"/>
          <w:numId w:val="13"/>
        </w:numPr>
        <w:tabs>
          <w:tab w:val="left" w:pos="1080"/>
          <w:tab w:val="left" w:pos="4155"/>
        </w:tabs>
        <w:rPr>
          <w:b/>
          <w:color w:val="943634" w:themeColor="accent2" w:themeShade="BF"/>
          <w:szCs w:val="24"/>
          <w:u w:val="single"/>
        </w:rPr>
      </w:pPr>
      <w:r w:rsidRPr="005E0738">
        <w:rPr>
          <w:b/>
          <w:color w:val="943634" w:themeColor="accent2" w:themeShade="BF"/>
          <w:szCs w:val="24"/>
          <w:u w:val="single"/>
        </w:rPr>
        <w:t>Результаты медико-экономической экспертизы медицинской помощи</w:t>
      </w:r>
    </w:p>
    <w:p w:rsidR="00BF0365" w:rsidRPr="005E0738" w:rsidRDefault="001778B2" w:rsidP="004B2435">
      <w:pPr>
        <w:pStyle w:val="a5"/>
        <w:tabs>
          <w:tab w:val="left" w:pos="0"/>
          <w:tab w:val="left" w:pos="851"/>
          <w:tab w:val="left" w:pos="993"/>
        </w:tabs>
        <w:ind w:firstLine="567"/>
        <w:rPr>
          <w:szCs w:val="24"/>
        </w:rPr>
      </w:pPr>
      <w:r w:rsidRPr="005E0738">
        <w:rPr>
          <w:szCs w:val="24"/>
        </w:rPr>
        <w:t>За отчетный период СМО рассмотрено 91549 случаев целевых и плановых медико-экономических экспертиз (далее – МЭЭ).</w:t>
      </w:r>
      <w:r w:rsidR="00BF0365" w:rsidRPr="005E0738">
        <w:rPr>
          <w:szCs w:val="24"/>
        </w:rPr>
        <w:t xml:space="preserve"> </w:t>
      </w:r>
    </w:p>
    <w:p w:rsidR="004B2435" w:rsidRPr="005E0738" w:rsidRDefault="004B2435" w:rsidP="004B2435">
      <w:pPr>
        <w:pStyle w:val="a5"/>
        <w:tabs>
          <w:tab w:val="left" w:pos="0"/>
          <w:tab w:val="left" w:pos="851"/>
          <w:tab w:val="left" w:pos="993"/>
        </w:tabs>
        <w:ind w:firstLine="567"/>
        <w:rPr>
          <w:szCs w:val="24"/>
        </w:rPr>
      </w:pPr>
      <w:r w:rsidRPr="005E0738">
        <w:rPr>
          <w:szCs w:val="24"/>
        </w:rPr>
        <w:t xml:space="preserve">По результатам МЭЭ СМО выявлено </w:t>
      </w:r>
      <w:r w:rsidR="001778B2" w:rsidRPr="005E0738">
        <w:rPr>
          <w:szCs w:val="24"/>
        </w:rPr>
        <w:t>2174</w:t>
      </w:r>
      <w:r w:rsidRPr="005E0738">
        <w:rPr>
          <w:szCs w:val="24"/>
        </w:rPr>
        <w:t xml:space="preserve"> нарушени</w:t>
      </w:r>
      <w:r w:rsidR="001778B2" w:rsidRPr="005E0738">
        <w:rPr>
          <w:szCs w:val="24"/>
        </w:rPr>
        <w:t>я</w:t>
      </w:r>
      <w:r w:rsidRPr="005E0738">
        <w:rPr>
          <w:szCs w:val="24"/>
        </w:rPr>
        <w:t xml:space="preserve">, что составило </w:t>
      </w:r>
      <w:r w:rsidR="006734F4" w:rsidRPr="005E0738">
        <w:rPr>
          <w:szCs w:val="24"/>
        </w:rPr>
        <w:t>2,</w:t>
      </w:r>
      <w:r w:rsidR="001778B2" w:rsidRPr="005E0738">
        <w:rPr>
          <w:szCs w:val="24"/>
        </w:rPr>
        <w:t>4</w:t>
      </w:r>
      <w:r w:rsidRPr="005E0738">
        <w:rPr>
          <w:szCs w:val="24"/>
        </w:rPr>
        <w:t>% от общего числа проведенных МЭЭ (</w:t>
      </w:r>
      <w:r w:rsidR="001778B2" w:rsidRPr="005E0738">
        <w:rPr>
          <w:szCs w:val="24"/>
        </w:rPr>
        <w:t>6</w:t>
      </w:r>
      <w:r w:rsidR="0041543C" w:rsidRPr="005E0738">
        <w:rPr>
          <w:szCs w:val="24"/>
        </w:rPr>
        <w:t xml:space="preserve"> мес. 2024</w:t>
      </w:r>
      <w:r w:rsidRPr="005E0738">
        <w:rPr>
          <w:szCs w:val="24"/>
        </w:rPr>
        <w:t xml:space="preserve"> – </w:t>
      </w:r>
      <w:r w:rsidR="001778B2" w:rsidRPr="005E0738">
        <w:rPr>
          <w:szCs w:val="24"/>
        </w:rPr>
        <w:t>1239</w:t>
      </w:r>
      <w:r w:rsidRPr="005E0738">
        <w:rPr>
          <w:szCs w:val="24"/>
        </w:rPr>
        <w:t xml:space="preserve"> нарушени</w:t>
      </w:r>
      <w:r w:rsidR="001778B2" w:rsidRPr="005E0738">
        <w:rPr>
          <w:szCs w:val="24"/>
        </w:rPr>
        <w:t>й</w:t>
      </w:r>
      <w:r w:rsidRPr="005E0738">
        <w:rPr>
          <w:szCs w:val="24"/>
        </w:rPr>
        <w:t xml:space="preserve"> или </w:t>
      </w:r>
      <w:r w:rsidR="003655F8" w:rsidRPr="005E0738">
        <w:rPr>
          <w:szCs w:val="24"/>
        </w:rPr>
        <w:t>1,</w:t>
      </w:r>
      <w:r w:rsidR="0041543C" w:rsidRPr="005E0738">
        <w:rPr>
          <w:szCs w:val="24"/>
        </w:rPr>
        <w:t>3</w:t>
      </w:r>
      <w:r w:rsidRPr="005E0738">
        <w:rPr>
          <w:szCs w:val="24"/>
        </w:rPr>
        <w:t xml:space="preserve">%). </w:t>
      </w:r>
    </w:p>
    <w:p w:rsidR="004B2435" w:rsidRPr="005E0738" w:rsidRDefault="004B2435" w:rsidP="004B2435">
      <w:pPr>
        <w:pStyle w:val="a5"/>
        <w:tabs>
          <w:tab w:val="left" w:pos="540"/>
        </w:tabs>
        <w:ind w:firstLine="567"/>
        <w:jc w:val="center"/>
        <w:rPr>
          <w:b/>
          <w:i/>
          <w:color w:val="365F91" w:themeColor="accent1" w:themeShade="BF"/>
          <w:szCs w:val="24"/>
        </w:rPr>
      </w:pPr>
      <w:r w:rsidRPr="005E0738">
        <w:rPr>
          <w:b/>
          <w:i/>
          <w:color w:val="365F91" w:themeColor="accent1" w:themeShade="BF"/>
          <w:szCs w:val="24"/>
        </w:rPr>
        <w:lastRenderedPageBreak/>
        <w:t>Структура нарушений, выявленных СМО при проведении МЭЭ</w:t>
      </w:r>
    </w:p>
    <w:p w:rsidR="004B2435" w:rsidRPr="005E0738" w:rsidRDefault="00E837A4" w:rsidP="004B2435">
      <w:pPr>
        <w:pStyle w:val="a5"/>
        <w:tabs>
          <w:tab w:val="left" w:pos="4155"/>
        </w:tabs>
        <w:ind w:firstLine="0"/>
        <w:rPr>
          <w:szCs w:val="24"/>
        </w:rPr>
      </w:pPr>
      <w:r w:rsidRPr="005E0738">
        <w:rPr>
          <w:noProof/>
          <w:szCs w:val="24"/>
        </w:rPr>
        <w:drawing>
          <wp:inline distT="0" distB="0" distL="0" distR="0" wp14:anchorId="76DC2EB2" wp14:editId="77F86C74">
            <wp:extent cx="6623050" cy="2749550"/>
            <wp:effectExtent l="0" t="0" r="25400" b="1270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837A4" w:rsidRPr="005E0738" w:rsidRDefault="00E837A4" w:rsidP="00AB2CA2">
      <w:pPr>
        <w:pStyle w:val="a5"/>
        <w:ind w:firstLine="567"/>
        <w:rPr>
          <w:szCs w:val="24"/>
        </w:rPr>
      </w:pPr>
      <w:r w:rsidRPr="005E0738">
        <w:rPr>
          <w:szCs w:val="24"/>
        </w:rPr>
        <w:t xml:space="preserve">За отчетный период специалистами-экспертами ТФОМС Кировской области при проведении повторных МЭЭ рассмотрено 4829 страховых случаев (6 мес. 2024 – 5512 случаев). </w:t>
      </w:r>
    </w:p>
    <w:p w:rsidR="00A26A06" w:rsidRPr="005E0738" w:rsidRDefault="00A26A06" w:rsidP="00A26A06">
      <w:pPr>
        <w:pStyle w:val="a5"/>
        <w:ind w:firstLine="567"/>
        <w:rPr>
          <w:szCs w:val="24"/>
        </w:rPr>
      </w:pPr>
      <w:r w:rsidRPr="005E0738">
        <w:rPr>
          <w:szCs w:val="24"/>
        </w:rPr>
        <w:t xml:space="preserve">При проведении повторных МЭЭ выявлено 244 нарушения (5,1%) при оказании медицинской помощи (6 мес. 2024 – 183 случая или 3,3%), основная доля которых, связана с нарушениями сроков ожидания медицинской помощи, установленных Территориальной программой ОМС (6 мес. 2024 – 120 нарушений или 65,6%; 6 мес. 2025 – 120 нарушений или 49,2%). </w:t>
      </w:r>
    </w:p>
    <w:p w:rsidR="001C4B53" w:rsidRPr="005E0738" w:rsidRDefault="00A26A06" w:rsidP="00AB2CA2">
      <w:pPr>
        <w:pStyle w:val="a5"/>
        <w:ind w:firstLine="567"/>
        <w:rPr>
          <w:color w:val="000000"/>
          <w:szCs w:val="24"/>
        </w:rPr>
      </w:pPr>
      <w:r w:rsidRPr="005E0738">
        <w:rPr>
          <w:szCs w:val="24"/>
        </w:rPr>
        <w:t>По результатам повторной МЭЭ за отчетный период выявлен 21 случай (0,4%) необоснованно признанный СМО дефектными</w:t>
      </w:r>
      <w:r w:rsidR="00AB2CA2" w:rsidRPr="005E0738">
        <w:rPr>
          <w:szCs w:val="24"/>
        </w:rPr>
        <w:t xml:space="preserve">. </w:t>
      </w:r>
    </w:p>
    <w:p w:rsidR="004B2435" w:rsidRPr="005E0738" w:rsidRDefault="004B2435" w:rsidP="004B2435">
      <w:pPr>
        <w:pStyle w:val="a5"/>
        <w:numPr>
          <w:ilvl w:val="0"/>
          <w:numId w:val="13"/>
        </w:numPr>
        <w:tabs>
          <w:tab w:val="left" w:pos="540"/>
        </w:tabs>
        <w:rPr>
          <w:b/>
          <w:color w:val="943634" w:themeColor="accent2" w:themeShade="BF"/>
          <w:szCs w:val="24"/>
          <w:u w:val="single"/>
        </w:rPr>
      </w:pPr>
      <w:r w:rsidRPr="005E0738">
        <w:rPr>
          <w:b/>
          <w:color w:val="943634" w:themeColor="accent2" w:themeShade="BF"/>
          <w:szCs w:val="24"/>
          <w:u w:val="single"/>
        </w:rPr>
        <w:t>Результаты экспертизы качества медицинской помощи</w:t>
      </w:r>
    </w:p>
    <w:p w:rsidR="00AB2CA2" w:rsidRPr="005E0738" w:rsidRDefault="00B87460" w:rsidP="00AB2CA2">
      <w:pPr>
        <w:pStyle w:val="a5"/>
        <w:tabs>
          <w:tab w:val="left" w:pos="0"/>
        </w:tabs>
        <w:ind w:firstLine="567"/>
        <w:rPr>
          <w:szCs w:val="24"/>
        </w:rPr>
      </w:pPr>
      <w:r w:rsidRPr="005E0738">
        <w:rPr>
          <w:szCs w:val="24"/>
        </w:rPr>
        <w:t>За отчетный период СМО рассмотрено  37652 случая целевых и плановых экспертиз качества медицинской помощи (далее – ЭКМП).</w:t>
      </w:r>
    </w:p>
    <w:p w:rsidR="00B72B78" w:rsidRPr="005E0738" w:rsidRDefault="00B87460" w:rsidP="00B72B78">
      <w:pPr>
        <w:pStyle w:val="a5"/>
        <w:tabs>
          <w:tab w:val="left" w:pos="540"/>
        </w:tabs>
        <w:ind w:firstLine="567"/>
        <w:rPr>
          <w:szCs w:val="24"/>
        </w:rPr>
      </w:pPr>
      <w:r w:rsidRPr="005E0738">
        <w:rPr>
          <w:szCs w:val="24"/>
        </w:rPr>
        <w:t>При проведении ЭКМП выявлено 13521 нарушение, что составило 35,9% от общего количества случаев, по которым проведена ЭКМП в отчетном периоде (6 мес. 2024 – 11645 нарушений или 28,3%).</w:t>
      </w:r>
    </w:p>
    <w:p w:rsidR="004B2435" w:rsidRPr="005E0738" w:rsidRDefault="00B72B78" w:rsidP="004B2435">
      <w:pPr>
        <w:pStyle w:val="a5"/>
        <w:tabs>
          <w:tab w:val="left" w:pos="540"/>
        </w:tabs>
        <w:ind w:left="-142" w:firstLine="0"/>
        <w:jc w:val="center"/>
        <w:rPr>
          <w:b/>
          <w:i/>
          <w:color w:val="365F91" w:themeColor="accent1" w:themeShade="BF"/>
          <w:szCs w:val="24"/>
        </w:rPr>
      </w:pPr>
      <w:r w:rsidRPr="005E0738">
        <w:rPr>
          <w:szCs w:val="24"/>
        </w:rPr>
        <w:t xml:space="preserve"> </w:t>
      </w:r>
      <w:r w:rsidR="004B2435" w:rsidRPr="005E0738">
        <w:rPr>
          <w:b/>
          <w:i/>
          <w:color w:val="365F91" w:themeColor="accent1" w:themeShade="BF"/>
          <w:szCs w:val="24"/>
        </w:rPr>
        <w:t xml:space="preserve">Структура нарушений, выявленных СМО при проведении ЭКМП </w:t>
      </w:r>
    </w:p>
    <w:p w:rsidR="004B2435" w:rsidRPr="005E0738" w:rsidRDefault="00BA3CDC" w:rsidP="004B2435">
      <w:pPr>
        <w:pStyle w:val="a5"/>
        <w:ind w:firstLine="0"/>
        <w:rPr>
          <w:szCs w:val="24"/>
        </w:rPr>
      </w:pPr>
      <w:r w:rsidRPr="005E0738">
        <w:rPr>
          <w:noProof/>
          <w:szCs w:val="24"/>
        </w:rPr>
        <w:drawing>
          <wp:inline distT="0" distB="0" distL="0" distR="0" wp14:anchorId="10659FD8" wp14:editId="25B1E522">
            <wp:extent cx="6750050" cy="2762250"/>
            <wp:effectExtent l="0" t="0" r="12700" b="1905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801DF" w:rsidRPr="005E0738" w:rsidRDefault="00A801DF" w:rsidP="00A801DF">
      <w:pPr>
        <w:pStyle w:val="a5"/>
        <w:tabs>
          <w:tab w:val="left" w:pos="540"/>
        </w:tabs>
        <w:ind w:firstLine="567"/>
        <w:rPr>
          <w:szCs w:val="22"/>
        </w:rPr>
      </w:pPr>
      <w:r w:rsidRPr="005E0738">
        <w:rPr>
          <w:szCs w:val="24"/>
        </w:rPr>
        <w:t>В анализируемом периоде при проведении повторных ЭКМП ТФОМС Кировской области рассмотрено 1318 страховых случаев, что составило 3,5% от всех случаев, рассмотренных СМО при проведении ЭКМП (6 мес. 2024 – 1268 страховых случаев или 3,1%).</w:t>
      </w:r>
      <w:r w:rsidRPr="005E0738">
        <w:rPr>
          <w:szCs w:val="22"/>
        </w:rPr>
        <w:t xml:space="preserve"> При проведении повторных ЭКМП ТФОМС Кировской области выявлены нарушения в 418 случаях или 31,7%, в аналогичном периоде 2024 года нарушения выявлены в 287 случаях или 22,6%.</w:t>
      </w:r>
    </w:p>
    <w:p w:rsidR="00164E8E" w:rsidRPr="005E0738" w:rsidRDefault="00A801DF" w:rsidP="00164E8E">
      <w:pPr>
        <w:pStyle w:val="a5"/>
        <w:ind w:firstLine="567"/>
        <w:rPr>
          <w:szCs w:val="24"/>
        </w:rPr>
      </w:pPr>
      <w:r w:rsidRPr="005E0738">
        <w:rPr>
          <w:szCs w:val="24"/>
        </w:rPr>
        <w:t xml:space="preserve">За отчетный период основные нарушения, выявленные ТФОМС Кировской области при проведении повторных ЭКМП, как и в аналогичном периоде прошлого года, связаны с </w:t>
      </w:r>
      <w:r w:rsidRPr="005E0738">
        <w:rPr>
          <w:color w:val="000000"/>
        </w:rPr>
        <w:lastRenderedPageBreak/>
        <w:t xml:space="preserve">невыполнением, несвоевременным или ненадлежащим выполнением диагностических и (или) лечебных мероприятий, оперативных вмешательств в соответствии с порядками оказания </w:t>
      </w:r>
      <w:r w:rsidRPr="005E0738">
        <w:rPr>
          <w:color w:val="000000"/>
          <w:szCs w:val="24"/>
        </w:rPr>
        <w:t xml:space="preserve">мед. помощи, на основе клинических рекомендаций </w:t>
      </w:r>
      <w:r w:rsidRPr="005E0738">
        <w:rPr>
          <w:szCs w:val="24"/>
        </w:rPr>
        <w:t>– 230 случаев или 54,8% от общего количества выявленных нарушений (6 мес. 2024 – 180 случаев или 62,7%)</w:t>
      </w:r>
      <w:r w:rsidR="00164E8E" w:rsidRPr="005E0738">
        <w:rPr>
          <w:szCs w:val="24"/>
        </w:rPr>
        <w:t>.</w:t>
      </w:r>
    </w:p>
    <w:p w:rsidR="00164E8E" w:rsidRPr="005E0738" w:rsidRDefault="00A801DF" w:rsidP="00164E8E">
      <w:pPr>
        <w:pStyle w:val="a5"/>
        <w:tabs>
          <w:tab w:val="left" w:pos="540"/>
        </w:tabs>
        <w:ind w:firstLine="567"/>
        <w:rPr>
          <w:szCs w:val="22"/>
        </w:rPr>
      </w:pPr>
      <w:r w:rsidRPr="005E0738">
        <w:rPr>
          <w:color w:val="000000"/>
          <w:szCs w:val="24"/>
        </w:rPr>
        <w:t>По результатам повторных ЭКМП за отчетный период выявлено 18 случаев (1,4%) (6 мес. 2024 – 17 случаев или 1,3%) необоснованно признанных СМО дефектными</w:t>
      </w:r>
      <w:r w:rsidR="00FB4CD8" w:rsidRPr="005E0738">
        <w:rPr>
          <w:color w:val="000000"/>
          <w:szCs w:val="24"/>
        </w:rPr>
        <w:t>.</w:t>
      </w:r>
    </w:p>
    <w:p w:rsidR="008A60A7" w:rsidRPr="005E0738" w:rsidRDefault="008A60A7" w:rsidP="008A60A7">
      <w:pPr>
        <w:pStyle w:val="a5"/>
        <w:tabs>
          <w:tab w:val="left" w:pos="930"/>
          <w:tab w:val="left" w:pos="1080"/>
        </w:tabs>
        <w:ind w:firstLine="567"/>
        <w:rPr>
          <w:szCs w:val="24"/>
        </w:rPr>
      </w:pPr>
      <w:r w:rsidRPr="005E0738">
        <w:rPr>
          <w:szCs w:val="24"/>
        </w:rPr>
        <w:t>В отчетном периоде в рамках межтерриториальных взаиморасчетов ТФОМС Кировской области проведена ЭКМП по 83 страховым случаям, что в 1,7 раза меньше, чем за 6 мес. 2024 года (137 случаев). По результатам ЭКМП при межтерриториальных взаиморасчетах в отчетном периоде доля выявленных нарушений составила 31,3%, что в 1,6 раза больше, чем в аналогичном периоде прошлого года (19,0%).</w:t>
      </w:r>
    </w:p>
    <w:p w:rsidR="008A60A7" w:rsidRPr="005E0738" w:rsidRDefault="008A60A7" w:rsidP="008A60A7">
      <w:pPr>
        <w:pStyle w:val="a5"/>
        <w:tabs>
          <w:tab w:val="left" w:pos="851"/>
        </w:tabs>
        <w:ind w:firstLine="567"/>
        <w:rPr>
          <w:b/>
          <w:color w:val="943634" w:themeColor="accent2" w:themeShade="BF"/>
          <w:szCs w:val="24"/>
          <w:u w:val="single"/>
        </w:rPr>
      </w:pPr>
      <w:r w:rsidRPr="005E0738">
        <w:rPr>
          <w:szCs w:val="24"/>
        </w:rPr>
        <w:t xml:space="preserve">В отчетном периоде, как и в аналогичном периоде прошлого года, основную долю нарушений, выявленных по результатам ЭКМП при межтерриториальных взаиморасчетах, составили </w:t>
      </w:r>
      <w:r w:rsidRPr="005E0738">
        <w:t xml:space="preserve">нарушения, связанные </w:t>
      </w:r>
      <w:r w:rsidRPr="005E0738">
        <w:rPr>
          <w:color w:val="000000"/>
        </w:rPr>
        <w:t>с невыполнением, несвоевременным или ненадлежащим выполнением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(6 мес. 2024 – 53,8%, 6 мес. 2025 – 46,2%)</w:t>
      </w:r>
      <w:r w:rsidRPr="005E0738">
        <w:t>.</w:t>
      </w:r>
    </w:p>
    <w:p w:rsidR="004B2435" w:rsidRPr="005E0738" w:rsidRDefault="004B2435" w:rsidP="008A60A7">
      <w:pPr>
        <w:pStyle w:val="a5"/>
        <w:numPr>
          <w:ilvl w:val="0"/>
          <w:numId w:val="13"/>
        </w:numPr>
        <w:tabs>
          <w:tab w:val="left" w:pos="851"/>
        </w:tabs>
        <w:ind w:left="0" w:firstLine="567"/>
        <w:rPr>
          <w:b/>
          <w:color w:val="943634" w:themeColor="accent2" w:themeShade="BF"/>
          <w:szCs w:val="24"/>
          <w:u w:val="single"/>
        </w:rPr>
      </w:pPr>
      <w:r w:rsidRPr="005E0738">
        <w:rPr>
          <w:b/>
          <w:color w:val="943634" w:themeColor="accent2" w:themeShade="BF"/>
          <w:szCs w:val="24"/>
          <w:u w:val="single"/>
        </w:rPr>
        <w:t>Финансовые результаты контроля объемов, сроков, качества и условий предоставления медицинской помощи по ОМС</w:t>
      </w:r>
    </w:p>
    <w:tbl>
      <w:tblPr>
        <w:tblW w:w="10505" w:type="dxa"/>
        <w:tblInd w:w="93" w:type="dxa"/>
        <w:tblLook w:val="04A0" w:firstRow="1" w:lastRow="0" w:firstColumn="1" w:lastColumn="0" w:noHBand="0" w:noVBand="1"/>
      </w:tblPr>
      <w:tblGrid>
        <w:gridCol w:w="5827"/>
        <w:gridCol w:w="2033"/>
        <w:gridCol w:w="2645"/>
      </w:tblGrid>
      <w:tr w:rsidR="004B2435" w:rsidRPr="005E0738" w:rsidTr="006B4A81">
        <w:trPr>
          <w:trHeight w:val="167"/>
        </w:trPr>
        <w:tc>
          <w:tcPr>
            <w:tcW w:w="582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4B2435" w:rsidRPr="005E0738" w:rsidRDefault="004B2435" w:rsidP="00F50416">
            <w:pPr>
              <w:jc w:val="center"/>
            </w:pPr>
            <w:r w:rsidRPr="005E0738">
              <w:t>Наименование показателя</w:t>
            </w:r>
          </w:p>
        </w:tc>
        <w:tc>
          <w:tcPr>
            <w:tcW w:w="203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4B2435" w:rsidRPr="005E0738" w:rsidRDefault="00410023" w:rsidP="00F50416">
            <w:pPr>
              <w:jc w:val="center"/>
            </w:pPr>
            <w:r w:rsidRPr="005E0738">
              <w:t>6</w:t>
            </w:r>
            <w:r w:rsidR="00F50416" w:rsidRPr="005E0738">
              <w:t xml:space="preserve"> мес. </w:t>
            </w:r>
            <w:r w:rsidR="004B2435" w:rsidRPr="005E0738">
              <w:t>202</w:t>
            </w:r>
            <w:r w:rsidR="00F50416" w:rsidRPr="005E0738">
              <w:t>4</w:t>
            </w:r>
          </w:p>
        </w:tc>
        <w:tc>
          <w:tcPr>
            <w:tcW w:w="264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4B2435" w:rsidRPr="005E0738" w:rsidRDefault="00410023" w:rsidP="00F50416">
            <w:pPr>
              <w:jc w:val="center"/>
            </w:pPr>
            <w:r w:rsidRPr="005E0738">
              <w:t>6</w:t>
            </w:r>
            <w:r w:rsidR="00F50416" w:rsidRPr="005E0738">
              <w:t xml:space="preserve"> мес. </w:t>
            </w:r>
            <w:r w:rsidR="004B2435" w:rsidRPr="005E0738">
              <w:t>202</w:t>
            </w:r>
            <w:r w:rsidR="00F50416" w:rsidRPr="005E0738">
              <w:t>5</w:t>
            </w:r>
          </w:p>
        </w:tc>
      </w:tr>
      <w:tr w:rsidR="00780C09" w:rsidRPr="005E0738" w:rsidTr="008D3F51">
        <w:trPr>
          <w:trHeight w:val="60"/>
        </w:trPr>
        <w:tc>
          <w:tcPr>
            <w:tcW w:w="5827" w:type="dxa"/>
            <w:tcBorders>
              <w:top w:val="single" w:sz="4" w:space="0" w:color="auto"/>
              <w:left w:val="single" w:sz="4" w:space="0" w:color="auto"/>
              <w:bottom w:val="single" w:sz="4" w:space="0" w:color="auto"/>
              <w:right w:val="single" w:sz="4" w:space="0" w:color="auto"/>
            </w:tcBorders>
            <w:shd w:val="clear" w:color="000000" w:fill="FFFFFF"/>
            <w:hideMark/>
          </w:tcPr>
          <w:p w:rsidR="00780C09" w:rsidRPr="005E0738" w:rsidRDefault="00780C09" w:rsidP="00AE73D7">
            <w:pPr>
              <w:rPr>
                <w:color w:val="000000"/>
              </w:rPr>
            </w:pPr>
            <w:r w:rsidRPr="005E0738">
              <w:rPr>
                <w:color w:val="000000"/>
              </w:rPr>
              <w:t>Доля неоплаты (уменьшения оплаты) медицинской помощи, штрафов с медицинских организаций (%), в том числе:</w:t>
            </w:r>
          </w:p>
        </w:tc>
        <w:tc>
          <w:tcPr>
            <w:tcW w:w="2033" w:type="dxa"/>
            <w:tcBorders>
              <w:top w:val="single" w:sz="4" w:space="0" w:color="auto"/>
              <w:left w:val="single" w:sz="4" w:space="0" w:color="auto"/>
              <w:bottom w:val="single" w:sz="4" w:space="0" w:color="auto"/>
              <w:right w:val="single" w:sz="4" w:space="0" w:color="auto"/>
            </w:tcBorders>
            <w:shd w:val="clear" w:color="000000" w:fill="FFFFFF"/>
            <w:vAlign w:val="center"/>
          </w:tcPr>
          <w:p w:rsidR="00780C09" w:rsidRPr="005E0738" w:rsidRDefault="00780C09" w:rsidP="001137AA">
            <w:pPr>
              <w:jc w:val="right"/>
              <w:rPr>
                <w:color w:val="000000"/>
              </w:rPr>
            </w:pPr>
            <w:r w:rsidRPr="005E0738">
              <w:rPr>
                <w:color w:val="000000"/>
              </w:rPr>
              <w:t>4,5</w:t>
            </w:r>
          </w:p>
        </w:tc>
        <w:tc>
          <w:tcPr>
            <w:tcW w:w="2645" w:type="dxa"/>
            <w:tcBorders>
              <w:top w:val="single" w:sz="4" w:space="0" w:color="auto"/>
              <w:left w:val="single" w:sz="4" w:space="0" w:color="auto"/>
              <w:bottom w:val="single" w:sz="4" w:space="0" w:color="auto"/>
              <w:right w:val="single" w:sz="4" w:space="0" w:color="auto"/>
            </w:tcBorders>
            <w:shd w:val="clear" w:color="000000" w:fill="FFFFFF"/>
            <w:vAlign w:val="center"/>
          </w:tcPr>
          <w:p w:rsidR="00780C09" w:rsidRPr="005E0738" w:rsidRDefault="00780C09" w:rsidP="001137AA">
            <w:pPr>
              <w:jc w:val="right"/>
              <w:rPr>
                <w:color w:val="000000"/>
              </w:rPr>
            </w:pPr>
            <w:r w:rsidRPr="005E0738">
              <w:rPr>
                <w:color w:val="000000"/>
              </w:rPr>
              <w:t>8,6</w:t>
            </w:r>
          </w:p>
        </w:tc>
      </w:tr>
      <w:tr w:rsidR="00780C09" w:rsidRPr="005E0738" w:rsidTr="008D3F51">
        <w:trPr>
          <w:trHeight w:val="50"/>
        </w:trPr>
        <w:tc>
          <w:tcPr>
            <w:tcW w:w="5827" w:type="dxa"/>
            <w:tcBorders>
              <w:top w:val="single" w:sz="4" w:space="0" w:color="auto"/>
              <w:left w:val="single" w:sz="4" w:space="0" w:color="auto"/>
              <w:bottom w:val="single" w:sz="4" w:space="0" w:color="auto"/>
              <w:right w:val="single" w:sz="4" w:space="0" w:color="auto"/>
            </w:tcBorders>
            <w:shd w:val="clear" w:color="000000" w:fill="FFFFFF"/>
            <w:hideMark/>
          </w:tcPr>
          <w:p w:rsidR="00780C09" w:rsidRPr="005E0738" w:rsidRDefault="00780C09" w:rsidP="001B4F11">
            <w:pPr>
              <w:ind w:firstLine="191"/>
              <w:rPr>
                <w:color w:val="000000"/>
              </w:rPr>
            </w:pPr>
            <w:r w:rsidRPr="005E0738">
              <w:rPr>
                <w:color w:val="000000"/>
              </w:rPr>
              <w:t>по результатам МЭК</w:t>
            </w:r>
          </w:p>
        </w:tc>
        <w:tc>
          <w:tcPr>
            <w:tcW w:w="2033" w:type="dxa"/>
            <w:tcBorders>
              <w:top w:val="single" w:sz="4" w:space="0" w:color="auto"/>
              <w:left w:val="single" w:sz="4" w:space="0" w:color="auto"/>
              <w:bottom w:val="single" w:sz="4" w:space="0" w:color="auto"/>
              <w:right w:val="single" w:sz="4" w:space="0" w:color="auto"/>
            </w:tcBorders>
            <w:shd w:val="clear" w:color="000000" w:fill="FFFFFF"/>
            <w:vAlign w:val="center"/>
          </w:tcPr>
          <w:p w:rsidR="00780C09" w:rsidRPr="005E0738" w:rsidRDefault="00780C09" w:rsidP="001137AA">
            <w:pPr>
              <w:jc w:val="right"/>
              <w:rPr>
                <w:color w:val="000000"/>
              </w:rPr>
            </w:pPr>
            <w:r w:rsidRPr="005E0738">
              <w:rPr>
                <w:color w:val="000000"/>
              </w:rPr>
              <w:t>86,8</w:t>
            </w:r>
          </w:p>
        </w:tc>
        <w:tc>
          <w:tcPr>
            <w:tcW w:w="2645" w:type="dxa"/>
            <w:tcBorders>
              <w:top w:val="single" w:sz="4" w:space="0" w:color="auto"/>
              <w:left w:val="single" w:sz="4" w:space="0" w:color="auto"/>
              <w:bottom w:val="single" w:sz="4" w:space="0" w:color="auto"/>
              <w:right w:val="single" w:sz="4" w:space="0" w:color="auto"/>
            </w:tcBorders>
            <w:shd w:val="clear" w:color="000000" w:fill="FFFFFF"/>
            <w:vAlign w:val="center"/>
          </w:tcPr>
          <w:p w:rsidR="00780C09" w:rsidRPr="005E0738" w:rsidRDefault="00780C09" w:rsidP="001137AA">
            <w:pPr>
              <w:jc w:val="right"/>
              <w:rPr>
                <w:color w:val="000000"/>
              </w:rPr>
            </w:pPr>
            <w:r w:rsidRPr="005E0738">
              <w:rPr>
                <w:color w:val="000000"/>
              </w:rPr>
              <w:t>92,3</w:t>
            </w:r>
          </w:p>
        </w:tc>
      </w:tr>
      <w:tr w:rsidR="00780C09" w:rsidRPr="005E0738" w:rsidTr="008D3F51">
        <w:trPr>
          <w:trHeight w:val="50"/>
        </w:trPr>
        <w:tc>
          <w:tcPr>
            <w:tcW w:w="5827" w:type="dxa"/>
            <w:tcBorders>
              <w:top w:val="single" w:sz="4" w:space="0" w:color="auto"/>
              <w:left w:val="single" w:sz="4" w:space="0" w:color="auto"/>
              <w:bottom w:val="single" w:sz="4" w:space="0" w:color="auto"/>
              <w:right w:val="single" w:sz="4" w:space="0" w:color="auto"/>
            </w:tcBorders>
            <w:shd w:val="clear" w:color="000000" w:fill="FFFFFF"/>
            <w:hideMark/>
          </w:tcPr>
          <w:p w:rsidR="00780C09" w:rsidRPr="005E0738" w:rsidRDefault="00780C09" w:rsidP="001B4F11">
            <w:pPr>
              <w:ind w:firstLine="191"/>
              <w:rPr>
                <w:color w:val="000000"/>
              </w:rPr>
            </w:pPr>
            <w:r w:rsidRPr="005E0738">
              <w:rPr>
                <w:color w:val="000000"/>
              </w:rPr>
              <w:t>по результатам ЭКМП</w:t>
            </w:r>
          </w:p>
        </w:tc>
        <w:tc>
          <w:tcPr>
            <w:tcW w:w="2033" w:type="dxa"/>
            <w:tcBorders>
              <w:top w:val="single" w:sz="4" w:space="0" w:color="auto"/>
              <w:left w:val="single" w:sz="4" w:space="0" w:color="auto"/>
              <w:bottom w:val="single" w:sz="4" w:space="0" w:color="auto"/>
              <w:right w:val="single" w:sz="4" w:space="0" w:color="auto"/>
            </w:tcBorders>
            <w:shd w:val="clear" w:color="000000" w:fill="FFFFFF"/>
            <w:vAlign w:val="center"/>
          </w:tcPr>
          <w:p w:rsidR="00780C09" w:rsidRPr="005E0738" w:rsidRDefault="00780C09" w:rsidP="001137AA">
            <w:pPr>
              <w:jc w:val="right"/>
              <w:rPr>
                <w:color w:val="000000"/>
              </w:rPr>
            </w:pPr>
            <w:r w:rsidRPr="005E0738">
              <w:rPr>
                <w:color w:val="000000"/>
              </w:rPr>
              <w:t>12,9</w:t>
            </w:r>
          </w:p>
        </w:tc>
        <w:tc>
          <w:tcPr>
            <w:tcW w:w="2645" w:type="dxa"/>
            <w:tcBorders>
              <w:top w:val="single" w:sz="4" w:space="0" w:color="auto"/>
              <w:left w:val="single" w:sz="4" w:space="0" w:color="auto"/>
              <w:bottom w:val="single" w:sz="4" w:space="0" w:color="auto"/>
              <w:right w:val="single" w:sz="4" w:space="0" w:color="auto"/>
            </w:tcBorders>
            <w:shd w:val="clear" w:color="000000" w:fill="FFFFFF"/>
            <w:vAlign w:val="center"/>
          </w:tcPr>
          <w:p w:rsidR="00780C09" w:rsidRPr="005E0738" w:rsidRDefault="00780C09" w:rsidP="001137AA">
            <w:pPr>
              <w:jc w:val="right"/>
              <w:rPr>
                <w:color w:val="000000"/>
              </w:rPr>
            </w:pPr>
            <w:r w:rsidRPr="005E0738">
              <w:rPr>
                <w:color w:val="000000"/>
              </w:rPr>
              <w:t>7,0</w:t>
            </w:r>
          </w:p>
        </w:tc>
      </w:tr>
      <w:tr w:rsidR="00780C09" w:rsidRPr="005E0738" w:rsidTr="008D3F51">
        <w:trPr>
          <w:trHeight w:val="60"/>
        </w:trPr>
        <w:tc>
          <w:tcPr>
            <w:tcW w:w="5827" w:type="dxa"/>
            <w:tcBorders>
              <w:top w:val="single" w:sz="4" w:space="0" w:color="auto"/>
              <w:left w:val="single" w:sz="4" w:space="0" w:color="auto"/>
              <w:bottom w:val="single" w:sz="4" w:space="0" w:color="auto"/>
              <w:right w:val="single" w:sz="4" w:space="0" w:color="auto"/>
            </w:tcBorders>
            <w:shd w:val="clear" w:color="000000" w:fill="FFFFFF"/>
            <w:hideMark/>
          </w:tcPr>
          <w:p w:rsidR="00780C09" w:rsidRPr="005E0738" w:rsidRDefault="00780C09" w:rsidP="001B4F11">
            <w:pPr>
              <w:ind w:firstLine="191"/>
              <w:rPr>
                <w:color w:val="000000"/>
              </w:rPr>
            </w:pPr>
            <w:r w:rsidRPr="005E0738">
              <w:rPr>
                <w:color w:val="000000"/>
              </w:rPr>
              <w:t>по результатам МЭЭ</w:t>
            </w:r>
          </w:p>
        </w:tc>
        <w:tc>
          <w:tcPr>
            <w:tcW w:w="2033" w:type="dxa"/>
            <w:tcBorders>
              <w:top w:val="single" w:sz="4" w:space="0" w:color="auto"/>
              <w:left w:val="single" w:sz="4" w:space="0" w:color="auto"/>
              <w:bottom w:val="single" w:sz="4" w:space="0" w:color="auto"/>
              <w:right w:val="single" w:sz="4" w:space="0" w:color="auto"/>
            </w:tcBorders>
            <w:shd w:val="clear" w:color="000000" w:fill="FFFFFF"/>
            <w:vAlign w:val="center"/>
          </w:tcPr>
          <w:p w:rsidR="00780C09" w:rsidRPr="005E0738" w:rsidRDefault="00780C09" w:rsidP="001137AA">
            <w:pPr>
              <w:jc w:val="right"/>
              <w:rPr>
                <w:color w:val="000000"/>
              </w:rPr>
            </w:pPr>
            <w:r w:rsidRPr="005E0738">
              <w:rPr>
                <w:color w:val="000000"/>
              </w:rPr>
              <w:t>0,3</w:t>
            </w:r>
          </w:p>
        </w:tc>
        <w:tc>
          <w:tcPr>
            <w:tcW w:w="2645" w:type="dxa"/>
            <w:tcBorders>
              <w:top w:val="single" w:sz="4" w:space="0" w:color="auto"/>
              <w:left w:val="single" w:sz="4" w:space="0" w:color="auto"/>
              <w:bottom w:val="single" w:sz="4" w:space="0" w:color="auto"/>
              <w:right w:val="single" w:sz="4" w:space="0" w:color="auto"/>
            </w:tcBorders>
            <w:shd w:val="clear" w:color="000000" w:fill="FFFFFF"/>
            <w:vAlign w:val="center"/>
          </w:tcPr>
          <w:p w:rsidR="00780C09" w:rsidRPr="005E0738" w:rsidRDefault="00780C09" w:rsidP="001137AA">
            <w:pPr>
              <w:jc w:val="right"/>
              <w:rPr>
                <w:color w:val="000000"/>
              </w:rPr>
            </w:pPr>
            <w:r w:rsidRPr="005E0738">
              <w:rPr>
                <w:color w:val="000000"/>
              </w:rPr>
              <w:t>0,7</w:t>
            </w:r>
          </w:p>
        </w:tc>
      </w:tr>
    </w:tbl>
    <w:p w:rsidR="004B2435" w:rsidRPr="005E0738" w:rsidRDefault="004B2435" w:rsidP="004B2435">
      <w:pPr>
        <w:pStyle w:val="a5"/>
        <w:numPr>
          <w:ilvl w:val="0"/>
          <w:numId w:val="13"/>
        </w:numPr>
        <w:tabs>
          <w:tab w:val="left" w:pos="851"/>
        </w:tabs>
        <w:ind w:left="0" w:firstLine="567"/>
        <w:jc w:val="left"/>
        <w:rPr>
          <w:b/>
          <w:color w:val="943634" w:themeColor="accent2" w:themeShade="BF"/>
          <w:szCs w:val="24"/>
          <w:u w:val="single"/>
        </w:rPr>
      </w:pPr>
      <w:r w:rsidRPr="005E0738">
        <w:rPr>
          <w:b/>
          <w:color w:val="943634" w:themeColor="accent2" w:themeShade="BF"/>
          <w:szCs w:val="24"/>
          <w:u w:val="single"/>
        </w:rPr>
        <w:t>Кадры и их квалификационная характеристика</w:t>
      </w:r>
    </w:p>
    <w:p w:rsidR="00B00E9D" w:rsidRPr="005E0738" w:rsidRDefault="006C32FF" w:rsidP="006C32FF">
      <w:pPr>
        <w:pStyle w:val="31"/>
        <w:ind w:firstLine="0"/>
        <w:rPr>
          <w:b/>
          <w:i/>
          <w:color w:val="365F91" w:themeColor="accent1" w:themeShade="BF"/>
          <w:szCs w:val="24"/>
        </w:rPr>
      </w:pPr>
      <w:r w:rsidRPr="005E0738">
        <w:rPr>
          <w:b/>
          <w:i/>
          <w:color w:val="365F91" w:themeColor="accent1" w:themeShade="BF"/>
          <w:szCs w:val="24"/>
        </w:rPr>
        <w:t>Число специалистов</w:t>
      </w:r>
      <w:r w:rsidR="00B00E9D" w:rsidRPr="005E0738">
        <w:rPr>
          <w:b/>
          <w:i/>
          <w:color w:val="365F91" w:themeColor="accent1" w:themeShade="BF"/>
          <w:szCs w:val="24"/>
        </w:rPr>
        <w:t xml:space="preserve"> СМО и ТФОМС Кировской области</w:t>
      </w:r>
      <w:r w:rsidRPr="005E0738">
        <w:rPr>
          <w:b/>
          <w:i/>
          <w:color w:val="365F91" w:themeColor="accent1" w:themeShade="BF"/>
          <w:szCs w:val="24"/>
        </w:rPr>
        <w:t xml:space="preserve">, участвующих в деятельности </w:t>
      </w:r>
    </w:p>
    <w:p w:rsidR="006C32FF" w:rsidRPr="005E0738" w:rsidRDefault="006C32FF" w:rsidP="006C32FF">
      <w:pPr>
        <w:pStyle w:val="31"/>
        <w:ind w:firstLine="0"/>
        <w:rPr>
          <w:b/>
          <w:i/>
          <w:color w:val="365F91" w:themeColor="accent1" w:themeShade="BF"/>
          <w:szCs w:val="24"/>
        </w:rPr>
      </w:pPr>
      <w:r w:rsidRPr="005E0738">
        <w:rPr>
          <w:b/>
          <w:i/>
          <w:color w:val="365F91" w:themeColor="accent1" w:themeShade="BF"/>
          <w:szCs w:val="24"/>
        </w:rPr>
        <w:t xml:space="preserve">по обеспечению прав застрахованных лиц </w:t>
      </w:r>
    </w:p>
    <w:tbl>
      <w:tblPr>
        <w:tblW w:w="10505" w:type="dxa"/>
        <w:tblInd w:w="93" w:type="dxa"/>
        <w:tblLook w:val="04A0" w:firstRow="1" w:lastRow="0" w:firstColumn="1" w:lastColumn="0" w:noHBand="0" w:noVBand="1"/>
      </w:tblPr>
      <w:tblGrid>
        <w:gridCol w:w="6536"/>
        <w:gridCol w:w="1843"/>
        <w:gridCol w:w="2126"/>
      </w:tblGrid>
      <w:tr w:rsidR="001961F7" w:rsidRPr="005E0738" w:rsidTr="002A558F">
        <w:trPr>
          <w:trHeight w:val="411"/>
        </w:trPr>
        <w:tc>
          <w:tcPr>
            <w:tcW w:w="6536" w:type="dxa"/>
            <w:tcBorders>
              <w:top w:val="single" w:sz="4" w:space="0" w:color="auto"/>
              <w:left w:val="single" w:sz="4" w:space="0" w:color="auto"/>
              <w:bottom w:val="single" w:sz="4" w:space="0" w:color="auto"/>
              <w:right w:val="single" w:sz="4" w:space="0" w:color="000000"/>
            </w:tcBorders>
            <w:shd w:val="clear" w:color="auto" w:fill="B6DDE8" w:themeFill="accent5" w:themeFillTint="66"/>
            <w:vAlign w:val="center"/>
            <w:hideMark/>
          </w:tcPr>
          <w:p w:rsidR="001961F7" w:rsidRPr="005E0738" w:rsidRDefault="001961F7" w:rsidP="002A558F">
            <w:pPr>
              <w:jc w:val="center"/>
              <w:rPr>
                <w:szCs w:val="22"/>
              </w:rPr>
            </w:pPr>
            <w:r w:rsidRPr="005E0738">
              <w:rPr>
                <w:szCs w:val="22"/>
              </w:rPr>
              <w:t>Наименование показателя</w:t>
            </w:r>
          </w:p>
        </w:tc>
        <w:tc>
          <w:tcPr>
            <w:tcW w:w="1843" w:type="dxa"/>
            <w:tcBorders>
              <w:top w:val="single" w:sz="4" w:space="0" w:color="auto"/>
              <w:left w:val="nil"/>
              <w:bottom w:val="single" w:sz="4" w:space="0" w:color="auto"/>
              <w:right w:val="nil"/>
            </w:tcBorders>
            <w:shd w:val="clear" w:color="auto" w:fill="B6DDE8" w:themeFill="accent5" w:themeFillTint="66"/>
            <w:vAlign w:val="center"/>
            <w:hideMark/>
          </w:tcPr>
          <w:p w:rsidR="001961F7" w:rsidRPr="005E0738" w:rsidRDefault="006D0F6B" w:rsidP="002A558F">
            <w:pPr>
              <w:jc w:val="center"/>
              <w:rPr>
                <w:szCs w:val="22"/>
              </w:rPr>
            </w:pPr>
            <w:r w:rsidRPr="005E0738">
              <w:rPr>
                <w:szCs w:val="22"/>
              </w:rPr>
              <w:t>6</w:t>
            </w:r>
            <w:r w:rsidR="002912E4" w:rsidRPr="005E0738">
              <w:rPr>
                <w:szCs w:val="22"/>
              </w:rPr>
              <w:t xml:space="preserve"> мес. </w:t>
            </w:r>
            <w:r w:rsidR="001961F7" w:rsidRPr="005E0738">
              <w:rPr>
                <w:szCs w:val="22"/>
              </w:rPr>
              <w:t>202</w:t>
            </w:r>
            <w:r w:rsidR="002912E4" w:rsidRPr="005E0738">
              <w:rPr>
                <w:szCs w:val="22"/>
              </w:rPr>
              <w:t>4</w:t>
            </w:r>
          </w:p>
        </w:tc>
        <w:tc>
          <w:tcPr>
            <w:tcW w:w="212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1961F7" w:rsidRPr="005E0738" w:rsidRDefault="006D0F6B" w:rsidP="002A558F">
            <w:pPr>
              <w:jc w:val="center"/>
              <w:rPr>
                <w:szCs w:val="22"/>
              </w:rPr>
            </w:pPr>
            <w:r w:rsidRPr="005E0738">
              <w:rPr>
                <w:szCs w:val="22"/>
              </w:rPr>
              <w:t>6</w:t>
            </w:r>
            <w:r w:rsidR="002912E4" w:rsidRPr="005E0738">
              <w:rPr>
                <w:szCs w:val="22"/>
              </w:rPr>
              <w:t xml:space="preserve"> мес. 2025</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auto" w:fill="auto"/>
            <w:hideMark/>
          </w:tcPr>
          <w:p w:rsidR="006D0F6B" w:rsidRPr="005E0738" w:rsidRDefault="006D0F6B" w:rsidP="007B771A">
            <w:pPr>
              <w:rPr>
                <w:color w:val="000000"/>
              </w:rPr>
            </w:pPr>
            <w:r w:rsidRPr="005E0738">
              <w:rPr>
                <w:color w:val="000000"/>
                <w:szCs w:val="22"/>
              </w:rPr>
              <w:t>Число специалистов, участвующих в деятельности по обеспечению прав застрахованных лиц, в том числе: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F6B" w:rsidRPr="005E0738" w:rsidRDefault="006D0F6B" w:rsidP="001137AA">
            <w:pPr>
              <w:jc w:val="right"/>
              <w:rPr>
                <w:color w:val="000000"/>
                <w:szCs w:val="22"/>
              </w:rPr>
            </w:pPr>
            <w:r w:rsidRPr="005E0738">
              <w:rPr>
                <w:color w:val="000000"/>
                <w:szCs w:val="22"/>
              </w:rPr>
              <w:t>347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F6B" w:rsidRPr="005E0738" w:rsidRDefault="006D0F6B" w:rsidP="001137AA">
            <w:pPr>
              <w:jc w:val="right"/>
              <w:rPr>
                <w:color w:val="000000"/>
                <w:szCs w:val="22"/>
              </w:rPr>
            </w:pPr>
            <w:r w:rsidRPr="005E0738">
              <w:rPr>
                <w:color w:val="000000"/>
                <w:szCs w:val="22"/>
              </w:rPr>
              <w:t>180</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6D0F6B" w:rsidRPr="005E0738" w:rsidRDefault="006D0F6B" w:rsidP="007B771A">
            <w:pPr>
              <w:ind w:firstLine="191"/>
              <w:rPr>
                <w:color w:val="000000"/>
              </w:rPr>
            </w:pPr>
            <w:r w:rsidRPr="005E0738">
              <w:rPr>
                <w:color w:val="000000"/>
                <w:szCs w:val="22"/>
              </w:rPr>
              <w:t>в организации и проведении МЭК, МЭЭ, ЭКМП</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249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121</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6D0F6B" w:rsidRPr="005E0738" w:rsidRDefault="006D0F6B" w:rsidP="007B771A">
            <w:pPr>
              <w:ind w:firstLine="191"/>
              <w:rPr>
                <w:color w:val="000000"/>
              </w:rPr>
            </w:pPr>
            <w:r w:rsidRPr="005E0738">
              <w:rPr>
                <w:color w:val="000000"/>
                <w:szCs w:val="22"/>
              </w:rPr>
              <w:t>эксперты качества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224</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98</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6D0F6B" w:rsidRPr="005E0738" w:rsidRDefault="006D0F6B" w:rsidP="007B771A">
            <w:pPr>
              <w:ind w:firstLine="191"/>
              <w:rPr>
                <w:color w:val="000000"/>
                <w:lang w:val="en-US"/>
              </w:rPr>
            </w:pPr>
            <w:r w:rsidRPr="005E0738">
              <w:rPr>
                <w:color w:val="000000"/>
              </w:rPr>
              <w:t>специалисты-эксперты</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20</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18</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6D0F6B" w:rsidRPr="005E0738" w:rsidRDefault="006D0F6B" w:rsidP="007B771A">
            <w:pPr>
              <w:ind w:firstLine="191"/>
              <w:rPr>
                <w:color w:val="000000"/>
              </w:rPr>
            </w:pPr>
            <w:r w:rsidRPr="005E0738">
              <w:rPr>
                <w:color w:val="000000"/>
                <w:szCs w:val="22"/>
              </w:rPr>
              <w:t>специалисты, осуществляющие МЭК</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5</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tcPr>
          <w:p w:rsidR="006D0F6B" w:rsidRPr="005E0738" w:rsidRDefault="006D0F6B" w:rsidP="007B771A">
            <w:pPr>
              <w:rPr>
                <w:color w:val="000000"/>
              </w:rPr>
            </w:pPr>
            <w:r w:rsidRPr="005E0738">
              <w:rPr>
                <w:color w:val="000000"/>
              </w:rPr>
              <w:t>Имеют квалификационную категорию, из них:</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102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42</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tcPr>
          <w:p w:rsidR="006D0F6B" w:rsidRPr="005E0738" w:rsidRDefault="006D0F6B" w:rsidP="007B771A">
            <w:pPr>
              <w:ind w:firstLine="191"/>
              <w:rPr>
                <w:color w:val="000000"/>
              </w:rPr>
            </w:pPr>
            <w:r w:rsidRPr="005E0738">
              <w:rPr>
                <w:color w:val="000000"/>
                <w:szCs w:val="22"/>
              </w:rPr>
              <w:t>высшую</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82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41</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tcPr>
          <w:p w:rsidR="006D0F6B" w:rsidRPr="005E0738" w:rsidRDefault="006D0F6B" w:rsidP="007B771A">
            <w:pPr>
              <w:ind w:firstLine="191"/>
              <w:rPr>
                <w:color w:val="000000"/>
              </w:rPr>
            </w:pPr>
            <w:r w:rsidRPr="005E0738">
              <w:rPr>
                <w:color w:val="000000"/>
                <w:szCs w:val="22"/>
              </w:rPr>
              <w:t>первую</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1</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tcPr>
          <w:p w:rsidR="006D0F6B" w:rsidRPr="005E0738" w:rsidRDefault="006D0F6B" w:rsidP="007B771A">
            <w:pPr>
              <w:ind w:firstLine="191"/>
              <w:rPr>
                <w:color w:val="000000"/>
              </w:rPr>
            </w:pPr>
            <w:r w:rsidRPr="005E0738">
              <w:rPr>
                <w:color w:val="000000"/>
                <w:szCs w:val="22"/>
              </w:rPr>
              <w:t>вторую</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0</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tcPr>
          <w:p w:rsidR="006D0F6B" w:rsidRPr="005E0738" w:rsidRDefault="006D0F6B" w:rsidP="007B771A">
            <w:pPr>
              <w:rPr>
                <w:color w:val="000000"/>
              </w:rPr>
            </w:pPr>
            <w:r w:rsidRPr="005E0738">
              <w:rPr>
                <w:color w:val="000000"/>
                <w:szCs w:val="22"/>
              </w:rPr>
              <w:t>Имеют ученую степень, из них:</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44</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16</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6D0F6B" w:rsidRPr="005E0738" w:rsidRDefault="006D0F6B" w:rsidP="007B771A">
            <w:pPr>
              <w:ind w:firstLine="191"/>
              <w:rPr>
                <w:color w:val="000000"/>
              </w:rPr>
            </w:pPr>
            <w:r w:rsidRPr="005E0738">
              <w:rPr>
                <w:color w:val="000000"/>
                <w:szCs w:val="22"/>
              </w:rPr>
              <w:t>кандидата медицинских наук</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35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10</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6D0F6B" w:rsidRPr="005E0738" w:rsidRDefault="006D0F6B" w:rsidP="007B771A">
            <w:pPr>
              <w:ind w:firstLine="191"/>
              <w:rPr>
                <w:color w:val="000000"/>
              </w:rPr>
            </w:pPr>
            <w:r w:rsidRPr="005E0738">
              <w:rPr>
                <w:color w:val="000000"/>
                <w:szCs w:val="22"/>
              </w:rPr>
              <w:t>доктора медицинских наук</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6</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tcPr>
          <w:p w:rsidR="006D0F6B" w:rsidRPr="005E0738" w:rsidRDefault="006D0F6B" w:rsidP="007B771A">
            <w:pPr>
              <w:rPr>
                <w:color w:val="000000"/>
              </w:rPr>
            </w:pPr>
            <w:r w:rsidRPr="005E0738">
              <w:rPr>
                <w:color w:val="000000"/>
              </w:rPr>
              <w:t>Численность страховых представителей, из них:</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97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90</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6D0F6B" w:rsidRPr="005E0738" w:rsidRDefault="006D0F6B" w:rsidP="007B771A">
            <w:pPr>
              <w:ind w:firstLine="191"/>
              <w:rPr>
                <w:color w:val="000000"/>
              </w:rPr>
            </w:pPr>
            <w:r w:rsidRPr="005E0738">
              <w:rPr>
                <w:color w:val="000000"/>
              </w:rPr>
              <w:t>первого уровня</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43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38</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6D0F6B" w:rsidRPr="005E0738" w:rsidRDefault="006D0F6B" w:rsidP="007B771A">
            <w:pPr>
              <w:ind w:firstLine="191"/>
              <w:rPr>
                <w:color w:val="000000"/>
              </w:rPr>
            </w:pPr>
            <w:r w:rsidRPr="005E0738">
              <w:rPr>
                <w:color w:val="000000"/>
              </w:rPr>
              <w:t>второго уровня</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35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35</w:t>
            </w:r>
          </w:p>
        </w:tc>
      </w:tr>
      <w:tr w:rsidR="006D0F6B" w:rsidRPr="005E0738" w:rsidTr="006D0F6B">
        <w:trPr>
          <w:trHeight w:val="20"/>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6D0F6B" w:rsidRPr="005E0738" w:rsidRDefault="006D0F6B" w:rsidP="007B771A">
            <w:pPr>
              <w:ind w:firstLine="191"/>
              <w:rPr>
                <w:color w:val="000000"/>
              </w:rPr>
            </w:pPr>
            <w:r w:rsidRPr="005E0738">
              <w:rPr>
                <w:color w:val="000000"/>
              </w:rPr>
              <w:t>третьего уровня</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D0F6B" w:rsidRPr="005E0738" w:rsidRDefault="006D0F6B" w:rsidP="001137AA">
            <w:pPr>
              <w:jc w:val="right"/>
              <w:rPr>
                <w:color w:val="000000"/>
                <w:szCs w:val="22"/>
              </w:rPr>
            </w:pPr>
            <w:r w:rsidRPr="005E0738">
              <w:rPr>
                <w:color w:val="000000"/>
                <w:szCs w:val="22"/>
              </w:rPr>
              <w:t>17</w:t>
            </w:r>
          </w:p>
        </w:tc>
      </w:tr>
    </w:tbl>
    <w:p w:rsidR="006C32FF" w:rsidRPr="005E0738" w:rsidRDefault="006C32FF" w:rsidP="006C32FF">
      <w:pPr>
        <w:pStyle w:val="a5"/>
        <w:tabs>
          <w:tab w:val="left" w:pos="0"/>
          <w:tab w:val="left" w:pos="720"/>
          <w:tab w:val="left" w:pos="4155"/>
        </w:tabs>
        <w:ind w:firstLine="567"/>
        <w:rPr>
          <w:szCs w:val="24"/>
        </w:rPr>
      </w:pPr>
      <w:r w:rsidRPr="005E0738">
        <w:rPr>
          <w:szCs w:val="24"/>
        </w:rPr>
        <w:t xml:space="preserve">За отчетный период в деятельности по защите прав застрахованных в сфере ОМС участвовало </w:t>
      </w:r>
      <w:r w:rsidR="006D0F6B" w:rsidRPr="005E0738">
        <w:rPr>
          <w:szCs w:val="24"/>
        </w:rPr>
        <w:t>180</w:t>
      </w:r>
      <w:r w:rsidRPr="005E0738">
        <w:rPr>
          <w:szCs w:val="24"/>
        </w:rPr>
        <w:t xml:space="preserve"> специалистов СМО и ТФОМС Кировской области, в том числе в качестве штатных сотрудников 5</w:t>
      </w:r>
      <w:r w:rsidR="006D0F6B" w:rsidRPr="005E0738">
        <w:rPr>
          <w:szCs w:val="24"/>
        </w:rPr>
        <w:t>0</w:t>
      </w:r>
      <w:r w:rsidRPr="005E0738">
        <w:rPr>
          <w:szCs w:val="24"/>
        </w:rPr>
        <w:t xml:space="preserve">,0% специалистов. </w:t>
      </w:r>
    </w:p>
    <w:p w:rsidR="004B2435" w:rsidRPr="005E0738" w:rsidRDefault="004B2435" w:rsidP="00320301">
      <w:pPr>
        <w:pStyle w:val="a5"/>
        <w:numPr>
          <w:ilvl w:val="0"/>
          <w:numId w:val="12"/>
        </w:numPr>
        <w:tabs>
          <w:tab w:val="left" w:pos="851"/>
        </w:tabs>
        <w:ind w:left="0" w:firstLine="567"/>
        <w:rPr>
          <w:color w:val="943634" w:themeColor="accent2" w:themeShade="BF"/>
          <w:szCs w:val="24"/>
          <w:u w:val="single"/>
        </w:rPr>
      </w:pPr>
      <w:r w:rsidRPr="005E0738">
        <w:rPr>
          <w:b/>
          <w:color w:val="943634" w:themeColor="accent2" w:themeShade="BF"/>
          <w:szCs w:val="24"/>
          <w:u w:val="single"/>
        </w:rPr>
        <w:t>Информирование застрахованных лиц о правах в сфере ОМС</w:t>
      </w:r>
      <w:r w:rsidRPr="005E0738">
        <w:rPr>
          <w:color w:val="943634" w:themeColor="accent2" w:themeShade="BF"/>
          <w:szCs w:val="24"/>
          <w:u w:val="single"/>
        </w:rPr>
        <w:t xml:space="preserve"> </w:t>
      </w:r>
    </w:p>
    <w:p w:rsidR="004B2435" w:rsidRPr="005E0738" w:rsidRDefault="004B2435" w:rsidP="00320301">
      <w:pPr>
        <w:pStyle w:val="a5"/>
        <w:tabs>
          <w:tab w:val="left" w:pos="851"/>
        </w:tabs>
        <w:ind w:firstLine="567"/>
        <w:rPr>
          <w:szCs w:val="24"/>
        </w:rPr>
      </w:pPr>
      <w:r w:rsidRPr="005E0738">
        <w:rPr>
          <w:szCs w:val="24"/>
        </w:rPr>
        <w:t>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w:t>
      </w:r>
    </w:p>
    <w:p w:rsidR="00B155DB" w:rsidRPr="005E0738" w:rsidRDefault="00B155DB" w:rsidP="00387E95">
      <w:pPr>
        <w:pStyle w:val="31"/>
        <w:ind w:firstLine="0"/>
        <w:rPr>
          <w:b/>
          <w:i/>
          <w:color w:val="365F91" w:themeColor="accent1" w:themeShade="BF"/>
          <w:szCs w:val="24"/>
        </w:rPr>
      </w:pPr>
    </w:p>
    <w:p w:rsidR="00B155DB" w:rsidRPr="005E0738" w:rsidRDefault="00B155DB" w:rsidP="00387E95">
      <w:pPr>
        <w:pStyle w:val="31"/>
        <w:ind w:firstLine="0"/>
        <w:rPr>
          <w:b/>
          <w:i/>
          <w:color w:val="365F91" w:themeColor="accent1" w:themeShade="BF"/>
          <w:szCs w:val="24"/>
        </w:rPr>
      </w:pPr>
    </w:p>
    <w:p w:rsidR="00B155DB" w:rsidRPr="005E0738" w:rsidRDefault="00B155DB" w:rsidP="00387E95">
      <w:pPr>
        <w:pStyle w:val="31"/>
        <w:ind w:firstLine="0"/>
        <w:rPr>
          <w:b/>
          <w:i/>
          <w:color w:val="365F91" w:themeColor="accent1" w:themeShade="BF"/>
          <w:szCs w:val="24"/>
        </w:rPr>
      </w:pPr>
    </w:p>
    <w:p w:rsidR="00B155DB" w:rsidRPr="005E0738" w:rsidRDefault="00B155DB" w:rsidP="00387E95">
      <w:pPr>
        <w:pStyle w:val="31"/>
        <w:ind w:firstLine="0"/>
        <w:rPr>
          <w:b/>
          <w:i/>
          <w:color w:val="365F91" w:themeColor="accent1" w:themeShade="BF"/>
          <w:szCs w:val="24"/>
        </w:rPr>
      </w:pPr>
    </w:p>
    <w:p w:rsidR="00B155DB" w:rsidRPr="005E0738" w:rsidRDefault="00B155DB" w:rsidP="00387E95">
      <w:pPr>
        <w:pStyle w:val="31"/>
        <w:ind w:firstLine="0"/>
        <w:rPr>
          <w:b/>
          <w:i/>
          <w:color w:val="365F91" w:themeColor="accent1" w:themeShade="BF"/>
          <w:szCs w:val="24"/>
        </w:rPr>
      </w:pPr>
    </w:p>
    <w:p w:rsidR="004B2435" w:rsidRPr="005E0738" w:rsidRDefault="0066065A" w:rsidP="00387E95">
      <w:pPr>
        <w:pStyle w:val="31"/>
        <w:ind w:firstLine="0"/>
        <w:rPr>
          <w:b/>
          <w:i/>
          <w:color w:val="365F91" w:themeColor="accent1" w:themeShade="BF"/>
          <w:szCs w:val="24"/>
        </w:rPr>
      </w:pPr>
      <w:r w:rsidRPr="005E0738">
        <w:rPr>
          <w:b/>
          <w:i/>
          <w:color w:val="365F91" w:themeColor="accent1" w:themeShade="BF"/>
          <w:szCs w:val="24"/>
        </w:rPr>
        <w:lastRenderedPageBreak/>
        <w:t>Виды индивидуального информирования застрахованных лиц</w:t>
      </w:r>
      <w:r w:rsidR="00B00E9D" w:rsidRPr="005E0738">
        <w:rPr>
          <w:b/>
          <w:i/>
          <w:color w:val="365F91" w:themeColor="accent1" w:themeShade="BF"/>
          <w:szCs w:val="24"/>
        </w:rPr>
        <w:t>, проведенного СМО</w:t>
      </w:r>
      <w:r w:rsidRPr="005E0738">
        <w:rPr>
          <w:b/>
          <w:i/>
          <w:color w:val="365F91" w:themeColor="accent1" w:themeShade="BF"/>
          <w:szCs w:val="24"/>
        </w:rPr>
        <w:t xml:space="preserve"> </w:t>
      </w:r>
    </w:p>
    <w:tbl>
      <w:tblPr>
        <w:tblW w:w="10496" w:type="dxa"/>
        <w:tblInd w:w="103" w:type="dxa"/>
        <w:tblLayout w:type="fixed"/>
        <w:tblLook w:val="04A0" w:firstRow="1" w:lastRow="0" w:firstColumn="1" w:lastColumn="0" w:noHBand="0" w:noVBand="1"/>
      </w:tblPr>
      <w:tblGrid>
        <w:gridCol w:w="6809"/>
        <w:gridCol w:w="993"/>
        <w:gridCol w:w="850"/>
        <w:gridCol w:w="992"/>
        <w:gridCol w:w="852"/>
      </w:tblGrid>
      <w:tr w:rsidR="002E6DAD" w:rsidRPr="005E0738" w:rsidTr="00B155DB">
        <w:trPr>
          <w:trHeight w:val="300"/>
        </w:trPr>
        <w:tc>
          <w:tcPr>
            <w:tcW w:w="6809"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2E6DAD" w:rsidRPr="005E0738" w:rsidRDefault="002E6DAD" w:rsidP="007B771A">
            <w:pPr>
              <w:jc w:val="center"/>
            </w:pPr>
            <w:r w:rsidRPr="005E0738">
              <w:t>Виды индивидуального информирования</w:t>
            </w:r>
          </w:p>
        </w:tc>
        <w:tc>
          <w:tcPr>
            <w:tcW w:w="1843"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2E6DAD" w:rsidRPr="005E0738" w:rsidRDefault="002E6DAD" w:rsidP="00B155DB">
            <w:pPr>
              <w:jc w:val="center"/>
            </w:pPr>
            <w:r w:rsidRPr="005E0738">
              <w:t>январь-</w:t>
            </w:r>
            <w:r w:rsidR="00B155DB" w:rsidRPr="005E0738">
              <w:t>июнь</w:t>
            </w:r>
            <w:r w:rsidRPr="005E0738">
              <w:t xml:space="preserve"> 2024</w:t>
            </w:r>
          </w:p>
        </w:tc>
        <w:tc>
          <w:tcPr>
            <w:tcW w:w="1844"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2E6DAD" w:rsidRPr="005E0738" w:rsidRDefault="002E6DAD" w:rsidP="00B155DB">
            <w:pPr>
              <w:jc w:val="center"/>
            </w:pPr>
            <w:r w:rsidRPr="005E0738">
              <w:t>январь-</w:t>
            </w:r>
            <w:r w:rsidR="00B155DB" w:rsidRPr="005E0738">
              <w:t xml:space="preserve">июнь </w:t>
            </w:r>
            <w:r w:rsidRPr="005E0738">
              <w:t>2025</w:t>
            </w:r>
          </w:p>
        </w:tc>
      </w:tr>
      <w:tr w:rsidR="002E6DAD" w:rsidRPr="005E0738" w:rsidTr="00B155DB">
        <w:trPr>
          <w:trHeight w:val="300"/>
        </w:trPr>
        <w:tc>
          <w:tcPr>
            <w:tcW w:w="6809"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2E6DAD" w:rsidRPr="005E0738" w:rsidRDefault="002E6DAD" w:rsidP="007B771A"/>
        </w:tc>
        <w:tc>
          <w:tcPr>
            <w:tcW w:w="993" w:type="dxa"/>
            <w:tcBorders>
              <w:top w:val="nil"/>
              <w:left w:val="nil"/>
              <w:bottom w:val="single" w:sz="4" w:space="0" w:color="auto"/>
              <w:right w:val="single" w:sz="4" w:space="0" w:color="auto"/>
            </w:tcBorders>
            <w:shd w:val="clear" w:color="auto" w:fill="B6DDE8" w:themeFill="accent5" w:themeFillTint="66"/>
            <w:noWrap/>
            <w:vAlign w:val="center"/>
            <w:hideMark/>
          </w:tcPr>
          <w:p w:rsidR="002E6DAD" w:rsidRPr="005E0738" w:rsidRDefault="002E6DAD" w:rsidP="007B771A">
            <w:pPr>
              <w:jc w:val="center"/>
            </w:pPr>
            <w:r w:rsidRPr="005E0738">
              <w:t>Абс. число</w:t>
            </w:r>
          </w:p>
        </w:tc>
        <w:tc>
          <w:tcPr>
            <w:tcW w:w="850" w:type="dxa"/>
            <w:tcBorders>
              <w:top w:val="nil"/>
              <w:left w:val="nil"/>
              <w:bottom w:val="single" w:sz="4" w:space="0" w:color="auto"/>
              <w:right w:val="single" w:sz="4" w:space="0" w:color="auto"/>
            </w:tcBorders>
            <w:shd w:val="clear" w:color="auto" w:fill="B6DDE8" w:themeFill="accent5" w:themeFillTint="66"/>
            <w:noWrap/>
            <w:vAlign w:val="center"/>
            <w:hideMark/>
          </w:tcPr>
          <w:p w:rsidR="002E6DAD" w:rsidRPr="005E0738" w:rsidRDefault="002E6DAD" w:rsidP="007B771A">
            <w:pPr>
              <w:jc w:val="center"/>
            </w:pPr>
            <w:r w:rsidRPr="005E0738">
              <w:t>Доля, %</w:t>
            </w:r>
          </w:p>
        </w:tc>
        <w:tc>
          <w:tcPr>
            <w:tcW w:w="992" w:type="dxa"/>
            <w:tcBorders>
              <w:top w:val="nil"/>
              <w:left w:val="nil"/>
              <w:bottom w:val="single" w:sz="4" w:space="0" w:color="auto"/>
              <w:right w:val="single" w:sz="4" w:space="0" w:color="auto"/>
            </w:tcBorders>
            <w:shd w:val="clear" w:color="auto" w:fill="B6DDE8" w:themeFill="accent5" w:themeFillTint="66"/>
            <w:noWrap/>
            <w:vAlign w:val="center"/>
            <w:hideMark/>
          </w:tcPr>
          <w:p w:rsidR="002E6DAD" w:rsidRPr="005E0738" w:rsidRDefault="002E6DAD" w:rsidP="007B771A">
            <w:pPr>
              <w:jc w:val="center"/>
            </w:pPr>
            <w:r w:rsidRPr="005E0738">
              <w:t>Абс. число</w:t>
            </w:r>
          </w:p>
        </w:tc>
        <w:tc>
          <w:tcPr>
            <w:tcW w:w="852" w:type="dxa"/>
            <w:tcBorders>
              <w:top w:val="nil"/>
              <w:left w:val="nil"/>
              <w:bottom w:val="single" w:sz="4" w:space="0" w:color="auto"/>
              <w:right w:val="single" w:sz="4" w:space="0" w:color="auto"/>
            </w:tcBorders>
            <w:shd w:val="clear" w:color="auto" w:fill="B6DDE8" w:themeFill="accent5" w:themeFillTint="66"/>
            <w:noWrap/>
            <w:vAlign w:val="center"/>
            <w:hideMark/>
          </w:tcPr>
          <w:p w:rsidR="002E6DAD" w:rsidRPr="005E0738" w:rsidRDefault="002E6DAD" w:rsidP="007B771A">
            <w:pPr>
              <w:jc w:val="center"/>
            </w:pPr>
            <w:r w:rsidRPr="005E0738">
              <w:t>Доля, %</w:t>
            </w:r>
          </w:p>
        </w:tc>
      </w:tr>
      <w:tr w:rsidR="00B155DB" w:rsidRPr="005E0738" w:rsidTr="00B155DB">
        <w:trPr>
          <w:trHeight w:val="62"/>
        </w:trPr>
        <w:tc>
          <w:tcPr>
            <w:tcW w:w="6809" w:type="dxa"/>
            <w:tcBorders>
              <w:top w:val="nil"/>
              <w:left w:val="single" w:sz="4" w:space="0" w:color="auto"/>
              <w:bottom w:val="single" w:sz="4" w:space="0" w:color="auto"/>
              <w:right w:val="single" w:sz="4" w:space="0" w:color="auto"/>
            </w:tcBorders>
            <w:shd w:val="clear" w:color="auto" w:fill="auto"/>
            <w:hideMark/>
          </w:tcPr>
          <w:p w:rsidR="00B155DB" w:rsidRPr="005E0738" w:rsidRDefault="00B155DB" w:rsidP="001137AA">
            <w:pPr>
              <w:rPr>
                <w:b/>
                <w:bCs/>
                <w:color w:val="000000"/>
              </w:rPr>
            </w:pPr>
            <w:r w:rsidRPr="005E0738">
              <w:rPr>
                <w:b/>
                <w:bCs/>
                <w:color w:val="000000"/>
              </w:rPr>
              <w:t>Количество застрахованных лиц проинформировано всего, в том числе:</w:t>
            </w:r>
          </w:p>
        </w:tc>
        <w:tc>
          <w:tcPr>
            <w:tcW w:w="993"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896636</w:t>
            </w:r>
          </w:p>
        </w:tc>
        <w:tc>
          <w:tcPr>
            <w:tcW w:w="850"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 -</w:t>
            </w:r>
          </w:p>
        </w:tc>
        <w:tc>
          <w:tcPr>
            <w:tcW w:w="992"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1450199</w:t>
            </w:r>
          </w:p>
        </w:tc>
        <w:tc>
          <w:tcPr>
            <w:tcW w:w="852"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 -</w:t>
            </w:r>
          </w:p>
        </w:tc>
      </w:tr>
      <w:tr w:rsidR="00B155DB" w:rsidRPr="005E0738" w:rsidTr="00B155DB">
        <w:trPr>
          <w:trHeight w:val="47"/>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Количество застрахованных лиц от 18 лет и старше, первично индивидуально проинформированных о возможности прохождения профилактических мероприятий с использованием всех доступных каналов связи всего (человек), в том числе 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693582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77,4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1101182</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75,9</w:t>
            </w:r>
          </w:p>
        </w:tc>
      </w:tr>
      <w:tr w:rsidR="00B155DB" w:rsidRPr="005E0738" w:rsidTr="00B155DB">
        <w:trPr>
          <w:trHeight w:val="47"/>
        </w:trPr>
        <w:tc>
          <w:tcPr>
            <w:tcW w:w="6809" w:type="dxa"/>
            <w:tcBorders>
              <w:top w:val="nil"/>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первом этапе диспансеризации взрослого населения</w:t>
            </w:r>
          </w:p>
        </w:tc>
        <w:tc>
          <w:tcPr>
            <w:tcW w:w="993"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240263</w:t>
            </w:r>
          </w:p>
        </w:tc>
        <w:tc>
          <w:tcPr>
            <w:tcW w:w="850"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34,6</w:t>
            </w:r>
          </w:p>
        </w:tc>
        <w:tc>
          <w:tcPr>
            <w:tcW w:w="992"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758259</w:t>
            </w:r>
          </w:p>
        </w:tc>
        <w:tc>
          <w:tcPr>
            <w:tcW w:w="852"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68,9</w:t>
            </w:r>
          </w:p>
        </w:tc>
      </w:tr>
      <w:tr w:rsidR="00B155DB" w:rsidRPr="005E0738" w:rsidTr="00B155DB">
        <w:trPr>
          <w:trHeight w:val="199"/>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диспансерном наблюдении</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7506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1,1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177176</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16,1</w:t>
            </w:r>
          </w:p>
        </w:tc>
      </w:tr>
      <w:tr w:rsidR="00B155DB" w:rsidRPr="005E0738" w:rsidTr="00B155DB">
        <w:trPr>
          <w:trHeight w:val="47"/>
        </w:trPr>
        <w:tc>
          <w:tcPr>
            <w:tcW w:w="6809" w:type="dxa"/>
            <w:tcBorders>
              <w:top w:val="nil"/>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профилактическом медицинском осмотре</w:t>
            </w:r>
          </w:p>
        </w:tc>
        <w:tc>
          <w:tcPr>
            <w:tcW w:w="993"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350017</w:t>
            </w:r>
          </w:p>
        </w:tc>
        <w:tc>
          <w:tcPr>
            <w:tcW w:w="850"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50,5</w:t>
            </w:r>
          </w:p>
        </w:tc>
        <w:tc>
          <w:tcPr>
            <w:tcW w:w="992"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160742</w:t>
            </w:r>
          </w:p>
        </w:tc>
        <w:tc>
          <w:tcPr>
            <w:tcW w:w="852"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14,6</w:t>
            </w:r>
          </w:p>
        </w:tc>
      </w:tr>
      <w:tr w:rsidR="00B155DB" w:rsidRPr="005E0738" w:rsidTr="00B155DB">
        <w:trPr>
          <w:trHeight w:val="47"/>
        </w:trPr>
        <w:tc>
          <w:tcPr>
            <w:tcW w:w="6809" w:type="dxa"/>
            <w:tcBorders>
              <w:top w:val="nil"/>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первом этапе углубленной диспансеризации</w:t>
            </w:r>
          </w:p>
        </w:tc>
        <w:tc>
          <w:tcPr>
            <w:tcW w:w="993"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95796</w:t>
            </w:r>
          </w:p>
        </w:tc>
        <w:tc>
          <w:tcPr>
            <w:tcW w:w="850"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13,8</w:t>
            </w:r>
          </w:p>
        </w:tc>
        <w:tc>
          <w:tcPr>
            <w:tcW w:w="992"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5005</w:t>
            </w:r>
          </w:p>
        </w:tc>
        <w:tc>
          <w:tcPr>
            <w:tcW w:w="852" w:type="dxa"/>
            <w:tcBorders>
              <w:top w:val="nil"/>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0,5</w:t>
            </w:r>
          </w:p>
        </w:tc>
      </w:tr>
      <w:tr w:rsidR="00B155DB" w:rsidRPr="005E0738" w:rsidTr="00B155DB">
        <w:trPr>
          <w:trHeight w:val="47"/>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Количество застрахованных лиц от 18 лет и старше, повторно индивидуально проинформированных о возможности прохождения профилактических мероприятий с использованием всех доступных каналов связи всего (человек), в том числе 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308826</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21,3</w:t>
            </w:r>
          </w:p>
        </w:tc>
      </w:tr>
      <w:tr w:rsidR="00B155DB" w:rsidRPr="005E0738" w:rsidTr="00B155DB">
        <w:trPr>
          <w:trHeight w:val="50"/>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первом этапе диспансеризации взрослого населения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228782</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74,1</w:t>
            </w:r>
          </w:p>
        </w:tc>
      </w:tr>
      <w:tr w:rsidR="00B155DB" w:rsidRPr="005E0738" w:rsidTr="00B155DB">
        <w:trPr>
          <w:trHeight w:val="47"/>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профилактическом медицинском осмотре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48502</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15,7</w:t>
            </w:r>
          </w:p>
        </w:tc>
      </w:tr>
      <w:tr w:rsidR="00B155DB" w:rsidRPr="005E0738" w:rsidTr="00B155DB">
        <w:trPr>
          <w:trHeight w:val="175"/>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диспансерном наблюдении</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30930</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10,0</w:t>
            </w:r>
          </w:p>
        </w:tc>
      </w:tr>
      <w:tr w:rsidR="00B155DB" w:rsidRPr="005E0738" w:rsidTr="00B155DB">
        <w:trPr>
          <w:trHeight w:val="356"/>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первом этапе углубленной диспансеризации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612</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0,2</w:t>
            </w:r>
          </w:p>
        </w:tc>
      </w:tr>
      <w:tr w:rsidR="00B155DB" w:rsidRPr="005E0738" w:rsidTr="00B155DB">
        <w:trPr>
          <w:trHeight w:val="50"/>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5DB" w:rsidRPr="005E0738" w:rsidRDefault="00B155DB" w:rsidP="001137AA">
            <w:pPr>
              <w:rPr>
                <w:color w:val="000000"/>
              </w:rPr>
            </w:pPr>
            <w:r w:rsidRPr="005E0738">
              <w:rPr>
                <w:color w:val="000000"/>
              </w:rPr>
              <w:t>Индивидуальное информирование застрахованных лиц и информационное сопровождение застрахованных лиц на всех этапах оказания медицинской помощи с использованием всех доступных каналов связи, всего (человек), из них:</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203054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22,6</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40191</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B155DB" w:rsidRPr="005E0738" w:rsidRDefault="00B155DB" w:rsidP="001137AA">
            <w:pPr>
              <w:jc w:val="right"/>
            </w:pPr>
            <w:r w:rsidRPr="005E0738">
              <w:t>2,8</w:t>
            </w:r>
          </w:p>
        </w:tc>
      </w:tr>
      <w:tr w:rsidR="00B155DB" w:rsidRPr="005E0738" w:rsidTr="00B155DB">
        <w:trPr>
          <w:trHeight w:val="50"/>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rsidR="00B155DB" w:rsidRPr="005E0738" w:rsidRDefault="00B155DB" w:rsidP="001137AA">
            <w:pPr>
              <w:rPr>
                <w:color w:val="000000"/>
              </w:rPr>
            </w:pPr>
            <w:r w:rsidRPr="005E0738">
              <w:rPr>
                <w:color w:val="000000"/>
              </w:rPr>
              <w:t>о видах, качестве и об условиях предоставления медицинской помощи в рамках программ ОМС</w:t>
            </w:r>
          </w:p>
        </w:tc>
        <w:tc>
          <w:tcPr>
            <w:tcW w:w="993"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11589</w:t>
            </w:r>
          </w:p>
        </w:tc>
        <w:tc>
          <w:tcPr>
            <w:tcW w:w="850"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5,7</w:t>
            </w:r>
          </w:p>
        </w:tc>
        <w:tc>
          <w:tcPr>
            <w:tcW w:w="99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21234</w:t>
            </w:r>
          </w:p>
        </w:tc>
        <w:tc>
          <w:tcPr>
            <w:tcW w:w="85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52,8</w:t>
            </w:r>
          </w:p>
        </w:tc>
      </w:tr>
      <w:tr w:rsidR="00B155DB" w:rsidRPr="005E0738" w:rsidTr="00B155DB">
        <w:trPr>
          <w:trHeight w:val="50"/>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rsidR="00B155DB" w:rsidRPr="005E0738" w:rsidRDefault="00B155DB" w:rsidP="001137AA">
            <w:pPr>
              <w:rPr>
                <w:color w:val="000000"/>
              </w:rPr>
            </w:pPr>
            <w:r w:rsidRPr="005E0738">
              <w:rPr>
                <w:color w:val="000000"/>
              </w:rPr>
              <w:t>о праве выбора (замены) и порядке выбора (замены) страховой медицинской организации, медицинской организации, врача</w:t>
            </w:r>
          </w:p>
        </w:tc>
        <w:tc>
          <w:tcPr>
            <w:tcW w:w="993"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13233</w:t>
            </w:r>
          </w:p>
        </w:tc>
        <w:tc>
          <w:tcPr>
            <w:tcW w:w="850"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6,5</w:t>
            </w:r>
          </w:p>
        </w:tc>
        <w:tc>
          <w:tcPr>
            <w:tcW w:w="99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10532</w:t>
            </w:r>
          </w:p>
        </w:tc>
        <w:tc>
          <w:tcPr>
            <w:tcW w:w="85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26,2</w:t>
            </w:r>
          </w:p>
        </w:tc>
      </w:tr>
      <w:tr w:rsidR="00B155DB" w:rsidRPr="005E0738" w:rsidTr="00B155DB">
        <w:trPr>
          <w:trHeight w:val="50"/>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rsidR="00B155DB" w:rsidRPr="005E0738" w:rsidRDefault="00B155DB" w:rsidP="001137AA">
            <w:pPr>
              <w:rPr>
                <w:color w:val="000000"/>
              </w:rPr>
            </w:pPr>
            <w:r w:rsidRPr="005E0738">
              <w:rPr>
                <w:color w:val="000000"/>
              </w:rPr>
              <w:t>об иных правах и обязанностях в сфере ОМС</w:t>
            </w:r>
          </w:p>
        </w:tc>
        <w:tc>
          <w:tcPr>
            <w:tcW w:w="993"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7772</w:t>
            </w:r>
          </w:p>
        </w:tc>
        <w:tc>
          <w:tcPr>
            <w:tcW w:w="85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19,3</w:t>
            </w:r>
          </w:p>
        </w:tc>
      </w:tr>
      <w:tr w:rsidR="00B155DB" w:rsidRPr="005E0738" w:rsidTr="00B155DB">
        <w:trPr>
          <w:trHeight w:val="50"/>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rsidR="00B155DB" w:rsidRPr="005E0738" w:rsidRDefault="00B155DB" w:rsidP="001137AA">
            <w:pPr>
              <w:rPr>
                <w:color w:val="000000"/>
              </w:rPr>
            </w:pPr>
            <w:r w:rsidRPr="005E0738">
              <w:rPr>
                <w:color w:val="000000"/>
              </w:rPr>
              <w:t>о медицинских организациях, осуществляющих деятельность в сфере ОМС на территории субъекта Российской Федерации</w:t>
            </w:r>
          </w:p>
        </w:tc>
        <w:tc>
          <w:tcPr>
            <w:tcW w:w="993"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1054</w:t>
            </w:r>
          </w:p>
        </w:tc>
        <w:tc>
          <w:tcPr>
            <w:tcW w:w="850"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0,5</w:t>
            </w:r>
          </w:p>
        </w:tc>
        <w:tc>
          <w:tcPr>
            <w:tcW w:w="99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568</w:t>
            </w:r>
          </w:p>
        </w:tc>
        <w:tc>
          <w:tcPr>
            <w:tcW w:w="85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1,4</w:t>
            </w:r>
          </w:p>
        </w:tc>
      </w:tr>
      <w:tr w:rsidR="00B155DB" w:rsidRPr="005E0738" w:rsidTr="00B155DB">
        <w:trPr>
          <w:trHeight w:val="50"/>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rsidR="00B155DB" w:rsidRPr="005E0738" w:rsidRDefault="00B155DB" w:rsidP="001137AA">
            <w:pPr>
              <w:rPr>
                <w:color w:val="000000"/>
              </w:rPr>
            </w:pPr>
            <w:r w:rsidRPr="005E0738">
              <w:rPr>
                <w:color w:val="000000"/>
              </w:rPr>
              <w:t>о выявленных нарушениях по результатам проведенного контроля объемов, сроков, качества и условий предоставления медицинской помощи застрахованным лицам по заявлениям застрахованных лиц</w:t>
            </w:r>
          </w:p>
        </w:tc>
        <w:tc>
          <w:tcPr>
            <w:tcW w:w="993"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37</w:t>
            </w:r>
          </w:p>
        </w:tc>
        <w:tc>
          <w:tcPr>
            <w:tcW w:w="850"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0,02</w:t>
            </w:r>
          </w:p>
        </w:tc>
        <w:tc>
          <w:tcPr>
            <w:tcW w:w="99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45</w:t>
            </w:r>
          </w:p>
        </w:tc>
        <w:tc>
          <w:tcPr>
            <w:tcW w:w="85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0,1</w:t>
            </w:r>
          </w:p>
        </w:tc>
      </w:tr>
      <w:tr w:rsidR="00B155DB" w:rsidRPr="005E0738" w:rsidTr="00B155DB">
        <w:trPr>
          <w:trHeight w:val="50"/>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rsidR="00B155DB" w:rsidRPr="005E0738" w:rsidRDefault="00B155DB" w:rsidP="001137AA">
            <w:pPr>
              <w:rPr>
                <w:color w:val="000000"/>
              </w:rPr>
            </w:pPr>
            <w:r w:rsidRPr="005E0738">
              <w:rPr>
                <w:color w:val="000000"/>
              </w:rPr>
              <w:t>о перечне оказанных медицинских услуг и их стоимости</w:t>
            </w:r>
          </w:p>
        </w:tc>
        <w:tc>
          <w:tcPr>
            <w:tcW w:w="993"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21</w:t>
            </w:r>
          </w:p>
        </w:tc>
        <w:tc>
          <w:tcPr>
            <w:tcW w:w="850"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0,01</w:t>
            </w:r>
          </w:p>
        </w:tc>
        <w:tc>
          <w:tcPr>
            <w:tcW w:w="99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21</w:t>
            </w:r>
          </w:p>
        </w:tc>
        <w:tc>
          <w:tcPr>
            <w:tcW w:w="852" w:type="dxa"/>
            <w:tcBorders>
              <w:top w:val="single" w:sz="4" w:space="0" w:color="auto"/>
              <w:left w:val="nil"/>
              <w:bottom w:val="single" w:sz="4" w:space="0" w:color="auto"/>
              <w:right w:val="single" w:sz="4" w:space="0" w:color="auto"/>
            </w:tcBorders>
            <w:shd w:val="clear" w:color="auto" w:fill="auto"/>
            <w:vAlign w:val="center"/>
          </w:tcPr>
          <w:p w:rsidR="00B155DB" w:rsidRPr="005E0738" w:rsidRDefault="00B155DB" w:rsidP="001137AA">
            <w:pPr>
              <w:jc w:val="right"/>
            </w:pPr>
            <w:r w:rsidRPr="005E0738">
              <w:t>0,1</w:t>
            </w:r>
          </w:p>
        </w:tc>
      </w:tr>
    </w:tbl>
    <w:p w:rsidR="0066065A" w:rsidRPr="005E0738" w:rsidRDefault="0066065A" w:rsidP="002E6DAD">
      <w:pPr>
        <w:pStyle w:val="a5"/>
        <w:tabs>
          <w:tab w:val="left" w:pos="4155"/>
        </w:tabs>
        <w:ind w:firstLine="567"/>
        <w:rPr>
          <w:szCs w:val="24"/>
        </w:rPr>
      </w:pPr>
      <w:r w:rsidRPr="005E0738">
        <w:rPr>
          <w:szCs w:val="24"/>
        </w:rPr>
        <w:t xml:space="preserve">Число лиц,  индивидуально проинформированных СМО о правах и обязанностях в сфере ОМС, за </w:t>
      </w:r>
      <w:r w:rsidR="00B155DB" w:rsidRPr="005E0738">
        <w:rPr>
          <w:szCs w:val="24"/>
        </w:rPr>
        <w:t>6</w:t>
      </w:r>
      <w:r w:rsidRPr="005E0738">
        <w:rPr>
          <w:szCs w:val="24"/>
        </w:rPr>
        <w:t xml:space="preserve"> мес. 2025 года в сравнении с аналогичным периодом прошлого года возросло в 1,</w:t>
      </w:r>
      <w:r w:rsidR="00B155DB" w:rsidRPr="005E0738">
        <w:rPr>
          <w:szCs w:val="24"/>
        </w:rPr>
        <w:t>6</w:t>
      </w:r>
      <w:r w:rsidRPr="005E0738">
        <w:rPr>
          <w:szCs w:val="24"/>
        </w:rPr>
        <w:t xml:space="preserve"> раза.</w:t>
      </w:r>
    </w:p>
    <w:p w:rsidR="00B155DB" w:rsidRPr="005E0738" w:rsidRDefault="00B155DB" w:rsidP="00B155DB">
      <w:pPr>
        <w:pStyle w:val="31"/>
        <w:ind w:firstLine="567"/>
        <w:jc w:val="both"/>
        <w:rPr>
          <w:szCs w:val="24"/>
        </w:rPr>
      </w:pPr>
      <w:r w:rsidRPr="005E0738">
        <w:rPr>
          <w:szCs w:val="24"/>
        </w:rPr>
        <w:t>Основными способами индивидуального информирования застрахованных лиц о возможности прохождения профилактических мероприятий в 2025 году, как и в 2024, являлись SMS-сообщения и система обмена текстовыми сообщениями для мобильных платформ (6 мес. 2024 – 60,9% или 422338 случая, 6 мес. 2025 – 54,0% или 774575 случая).</w:t>
      </w:r>
    </w:p>
    <w:p w:rsidR="00B00E9D" w:rsidRPr="005E0738" w:rsidRDefault="00B00E9D" w:rsidP="00B00E9D">
      <w:pPr>
        <w:pStyle w:val="31"/>
        <w:ind w:firstLine="0"/>
        <w:rPr>
          <w:b/>
          <w:i/>
          <w:color w:val="365F91" w:themeColor="accent1" w:themeShade="BF"/>
          <w:szCs w:val="24"/>
        </w:rPr>
      </w:pPr>
      <w:r w:rsidRPr="005E0738">
        <w:rPr>
          <w:b/>
          <w:i/>
          <w:color w:val="365F91" w:themeColor="accent1" w:themeShade="BF"/>
          <w:szCs w:val="24"/>
        </w:rPr>
        <w:t xml:space="preserve">Способы публичного информирования застрахованных лиц, проведенного СМО </w:t>
      </w:r>
    </w:p>
    <w:tbl>
      <w:tblPr>
        <w:tblW w:w="10495" w:type="dxa"/>
        <w:tblInd w:w="103" w:type="dxa"/>
        <w:tblLayout w:type="fixed"/>
        <w:tblLook w:val="04A0" w:firstRow="1" w:lastRow="0" w:firstColumn="1" w:lastColumn="0" w:noHBand="0" w:noVBand="1"/>
      </w:tblPr>
      <w:tblGrid>
        <w:gridCol w:w="7235"/>
        <w:gridCol w:w="815"/>
        <w:gridCol w:w="744"/>
        <w:gridCol w:w="886"/>
        <w:gridCol w:w="815"/>
      </w:tblGrid>
      <w:tr w:rsidR="004B77D8" w:rsidRPr="005E0738" w:rsidTr="001A57AB">
        <w:trPr>
          <w:trHeight w:val="285"/>
        </w:trPr>
        <w:tc>
          <w:tcPr>
            <w:tcW w:w="7235" w:type="dxa"/>
            <w:vMerge w:val="restart"/>
            <w:tcBorders>
              <w:top w:val="single" w:sz="4" w:space="0" w:color="auto"/>
              <w:left w:val="single" w:sz="4" w:space="0" w:color="auto"/>
              <w:right w:val="single" w:sz="4" w:space="0" w:color="auto"/>
            </w:tcBorders>
            <w:shd w:val="clear" w:color="auto" w:fill="B6DDE8" w:themeFill="accent5" w:themeFillTint="66"/>
            <w:noWrap/>
            <w:vAlign w:val="center"/>
            <w:hideMark/>
          </w:tcPr>
          <w:p w:rsidR="004B77D8" w:rsidRPr="005E0738" w:rsidRDefault="004B77D8" w:rsidP="00B57BE2">
            <w:pPr>
              <w:jc w:val="center"/>
              <w:rPr>
                <w:sz w:val="22"/>
              </w:rPr>
            </w:pPr>
            <w:r w:rsidRPr="005E0738">
              <w:rPr>
                <w:sz w:val="22"/>
              </w:rPr>
              <w:t>Способы информирования</w:t>
            </w:r>
          </w:p>
        </w:tc>
        <w:tc>
          <w:tcPr>
            <w:tcW w:w="1559"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4B77D8" w:rsidRPr="005E0738" w:rsidRDefault="005E0738" w:rsidP="002E6DAD">
            <w:pPr>
              <w:jc w:val="center"/>
              <w:rPr>
                <w:sz w:val="22"/>
              </w:rPr>
            </w:pPr>
            <w:r w:rsidRPr="005E0738">
              <w:rPr>
                <w:sz w:val="22"/>
              </w:rPr>
              <w:t>6</w:t>
            </w:r>
            <w:r w:rsidR="002E6DAD" w:rsidRPr="005E0738">
              <w:rPr>
                <w:sz w:val="22"/>
              </w:rPr>
              <w:t xml:space="preserve"> мес. </w:t>
            </w:r>
            <w:r w:rsidR="004B77D8" w:rsidRPr="005E0738">
              <w:rPr>
                <w:sz w:val="22"/>
              </w:rPr>
              <w:t>202</w:t>
            </w:r>
            <w:r w:rsidR="002E6DAD" w:rsidRPr="005E0738">
              <w:rPr>
                <w:sz w:val="22"/>
              </w:rPr>
              <w:t>4</w:t>
            </w:r>
          </w:p>
        </w:tc>
        <w:tc>
          <w:tcPr>
            <w:tcW w:w="1701"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4B77D8" w:rsidRPr="005E0738" w:rsidRDefault="005E0738" w:rsidP="005E0738">
            <w:pPr>
              <w:jc w:val="center"/>
              <w:rPr>
                <w:sz w:val="22"/>
              </w:rPr>
            </w:pPr>
            <w:r w:rsidRPr="005E0738">
              <w:rPr>
                <w:sz w:val="22"/>
              </w:rPr>
              <w:t>6</w:t>
            </w:r>
            <w:r w:rsidR="002E6DAD" w:rsidRPr="005E0738">
              <w:rPr>
                <w:sz w:val="22"/>
              </w:rPr>
              <w:t xml:space="preserve"> мес. </w:t>
            </w:r>
            <w:r w:rsidR="004B77D8" w:rsidRPr="005E0738">
              <w:rPr>
                <w:sz w:val="22"/>
              </w:rPr>
              <w:t>202</w:t>
            </w:r>
            <w:r w:rsidR="002E6DAD" w:rsidRPr="005E0738">
              <w:rPr>
                <w:sz w:val="22"/>
              </w:rPr>
              <w:t>5</w:t>
            </w:r>
          </w:p>
        </w:tc>
      </w:tr>
      <w:tr w:rsidR="004B77D8" w:rsidRPr="005E0738" w:rsidTr="001A57AB">
        <w:trPr>
          <w:trHeight w:val="403"/>
        </w:trPr>
        <w:tc>
          <w:tcPr>
            <w:tcW w:w="7235" w:type="dxa"/>
            <w:vMerge/>
            <w:tcBorders>
              <w:left w:val="single" w:sz="4" w:space="0" w:color="auto"/>
              <w:bottom w:val="single" w:sz="4" w:space="0" w:color="auto"/>
              <w:right w:val="single" w:sz="4" w:space="0" w:color="auto"/>
            </w:tcBorders>
            <w:shd w:val="clear" w:color="auto" w:fill="auto"/>
            <w:noWrap/>
            <w:vAlign w:val="bottom"/>
            <w:hideMark/>
          </w:tcPr>
          <w:p w:rsidR="004B77D8" w:rsidRPr="005E0738" w:rsidRDefault="004B77D8" w:rsidP="00B57BE2"/>
        </w:tc>
        <w:tc>
          <w:tcPr>
            <w:tcW w:w="815" w:type="dxa"/>
            <w:tcBorders>
              <w:top w:val="nil"/>
              <w:left w:val="nil"/>
              <w:bottom w:val="single" w:sz="4" w:space="0" w:color="auto"/>
              <w:right w:val="single" w:sz="4" w:space="0" w:color="auto"/>
            </w:tcBorders>
            <w:shd w:val="clear" w:color="auto" w:fill="B6DDE8" w:themeFill="accent5" w:themeFillTint="66"/>
            <w:noWrap/>
            <w:vAlign w:val="center"/>
            <w:hideMark/>
          </w:tcPr>
          <w:p w:rsidR="004B77D8" w:rsidRPr="005E0738" w:rsidRDefault="004B77D8" w:rsidP="00B57BE2">
            <w:pPr>
              <w:jc w:val="center"/>
            </w:pPr>
            <w:r w:rsidRPr="005E0738">
              <w:t>Абс. число</w:t>
            </w:r>
          </w:p>
        </w:tc>
        <w:tc>
          <w:tcPr>
            <w:tcW w:w="744" w:type="dxa"/>
            <w:tcBorders>
              <w:top w:val="nil"/>
              <w:left w:val="nil"/>
              <w:bottom w:val="single" w:sz="4" w:space="0" w:color="auto"/>
              <w:right w:val="single" w:sz="4" w:space="0" w:color="auto"/>
            </w:tcBorders>
            <w:shd w:val="clear" w:color="auto" w:fill="B6DDE8" w:themeFill="accent5" w:themeFillTint="66"/>
            <w:noWrap/>
            <w:vAlign w:val="center"/>
            <w:hideMark/>
          </w:tcPr>
          <w:p w:rsidR="004B77D8" w:rsidRPr="005E0738" w:rsidRDefault="004B77D8" w:rsidP="00B57BE2">
            <w:pPr>
              <w:jc w:val="center"/>
            </w:pPr>
            <w:r w:rsidRPr="005E0738">
              <w:t>Доля, %</w:t>
            </w:r>
          </w:p>
        </w:tc>
        <w:tc>
          <w:tcPr>
            <w:tcW w:w="886" w:type="dxa"/>
            <w:tcBorders>
              <w:top w:val="nil"/>
              <w:left w:val="nil"/>
              <w:bottom w:val="single" w:sz="4" w:space="0" w:color="auto"/>
              <w:right w:val="single" w:sz="4" w:space="0" w:color="auto"/>
            </w:tcBorders>
            <w:shd w:val="clear" w:color="auto" w:fill="B6DDE8" w:themeFill="accent5" w:themeFillTint="66"/>
            <w:noWrap/>
            <w:vAlign w:val="center"/>
            <w:hideMark/>
          </w:tcPr>
          <w:p w:rsidR="004B77D8" w:rsidRPr="005E0738" w:rsidRDefault="004B77D8" w:rsidP="00B57BE2">
            <w:pPr>
              <w:jc w:val="center"/>
            </w:pPr>
            <w:r w:rsidRPr="005E0738">
              <w:t>Абс. число</w:t>
            </w:r>
          </w:p>
        </w:tc>
        <w:tc>
          <w:tcPr>
            <w:tcW w:w="815" w:type="dxa"/>
            <w:tcBorders>
              <w:top w:val="nil"/>
              <w:left w:val="nil"/>
              <w:bottom w:val="single" w:sz="4" w:space="0" w:color="auto"/>
              <w:right w:val="single" w:sz="4" w:space="0" w:color="auto"/>
            </w:tcBorders>
            <w:shd w:val="clear" w:color="auto" w:fill="B6DDE8" w:themeFill="accent5" w:themeFillTint="66"/>
            <w:noWrap/>
            <w:vAlign w:val="center"/>
            <w:hideMark/>
          </w:tcPr>
          <w:p w:rsidR="004B77D8" w:rsidRPr="005E0738" w:rsidRDefault="004B77D8" w:rsidP="00B57BE2">
            <w:pPr>
              <w:jc w:val="center"/>
            </w:pPr>
            <w:r w:rsidRPr="005E0738">
              <w:t>Доля, %</w:t>
            </w:r>
          </w:p>
        </w:tc>
      </w:tr>
      <w:tr w:rsidR="002E6DAD" w:rsidRPr="005E0738" w:rsidTr="001A57AB">
        <w:trPr>
          <w:trHeight w:val="60"/>
        </w:trPr>
        <w:tc>
          <w:tcPr>
            <w:tcW w:w="7235" w:type="dxa"/>
            <w:tcBorders>
              <w:top w:val="nil"/>
              <w:left w:val="single" w:sz="4" w:space="0" w:color="auto"/>
              <w:bottom w:val="single" w:sz="4" w:space="0" w:color="auto"/>
              <w:right w:val="single" w:sz="4" w:space="0" w:color="auto"/>
            </w:tcBorders>
            <w:shd w:val="clear" w:color="auto" w:fill="auto"/>
            <w:noWrap/>
          </w:tcPr>
          <w:p w:rsidR="002E6DAD" w:rsidRPr="005E0738" w:rsidRDefault="002E6DAD" w:rsidP="002E6DAD">
            <w:pPr>
              <w:rPr>
                <w:bCs/>
                <w:color w:val="000000"/>
              </w:rPr>
            </w:pPr>
            <w:r w:rsidRPr="005E0738">
              <w:rPr>
                <w:bCs/>
                <w:color w:val="000000"/>
              </w:rPr>
              <w:t>Количество случаев публичного информирования, из них посредством:</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86202</w:t>
            </w:r>
          </w:p>
        </w:tc>
        <w:tc>
          <w:tcPr>
            <w:tcW w:w="744"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w:t>
            </w:r>
          </w:p>
        </w:tc>
        <w:tc>
          <w:tcPr>
            <w:tcW w:w="886"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125977</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w:t>
            </w:r>
          </w:p>
        </w:tc>
      </w:tr>
      <w:tr w:rsidR="002E6DAD" w:rsidRPr="005E0738" w:rsidTr="001A57AB">
        <w:trPr>
          <w:trHeight w:val="60"/>
        </w:trPr>
        <w:tc>
          <w:tcPr>
            <w:tcW w:w="7235" w:type="dxa"/>
            <w:tcBorders>
              <w:top w:val="nil"/>
              <w:left w:val="single" w:sz="4" w:space="0" w:color="auto"/>
              <w:bottom w:val="single" w:sz="4" w:space="0" w:color="auto"/>
              <w:right w:val="single" w:sz="4" w:space="0" w:color="auto"/>
            </w:tcBorders>
            <w:shd w:val="clear" w:color="auto" w:fill="auto"/>
            <w:noWrap/>
          </w:tcPr>
          <w:p w:rsidR="002E6DAD" w:rsidRPr="005E0738" w:rsidRDefault="002E6DAD" w:rsidP="002E6DAD">
            <w:pPr>
              <w:ind w:left="181"/>
              <w:rPr>
                <w:color w:val="000000"/>
              </w:rPr>
            </w:pPr>
            <w:r w:rsidRPr="005E0738">
              <w:rPr>
                <w:color w:val="000000"/>
              </w:rPr>
              <w:t xml:space="preserve">выступлений и роликов на телевидении и экранах </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70134</w:t>
            </w:r>
          </w:p>
        </w:tc>
        <w:tc>
          <w:tcPr>
            <w:tcW w:w="744"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81,4</w:t>
            </w:r>
          </w:p>
        </w:tc>
        <w:tc>
          <w:tcPr>
            <w:tcW w:w="886"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106856</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84,8</w:t>
            </w:r>
          </w:p>
        </w:tc>
      </w:tr>
      <w:tr w:rsidR="002E6DAD" w:rsidRPr="005E0738" w:rsidTr="001A57AB">
        <w:trPr>
          <w:trHeight w:val="56"/>
        </w:trPr>
        <w:tc>
          <w:tcPr>
            <w:tcW w:w="7235" w:type="dxa"/>
            <w:tcBorders>
              <w:top w:val="nil"/>
              <w:left w:val="single" w:sz="4" w:space="0" w:color="auto"/>
              <w:bottom w:val="single" w:sz="4" w:space="0" w:color="auto"/>
              <w:right w:val="single" w:sz="4" w:space="0" w:color="auto"/>
            </w:tcBorders>
            <w:shd w:val="clear" w:color="auto" w:fill="auto"/>
            <w:noWrap/>
          </w:tcPr>
          <w:p w:rsidR="002E6DAD" w:rsidRPr="005E0738" w:rsidRDefault="002E6DAD" w:rsidP="002E6DAD">
            <w:pPr>
              <w:ind w:left="181"/>
              <w:rPr>
                <w:color w:val="000000"/>
              </w:rPr>
            </w:pPr>
            <w:r w:rsidRPr="005E0738">
              <w:rPr>
                <w:color w:val="000000"/>
              </w:rPr>
              <w:t>наглядной информации (памяток, брошюр, листовок, плакатов)</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14642</w:t>
            </w:r>
          </w:p>
        </w:tc>
        <w:tc>
          <w:tcPr>
            <w:tcW w:w="744"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17,0</w:t>
            </w:r>
          </w:p>
        </w:tc>
        <w:tc>
          <w:tcPr>
            <w:tcW w:w="886"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16995</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13,5</w:t>
            </w:r>
          </w:p>
        </w:tc>
      </w:tr>
      <w:tr w:rsidR="002E6DAD" w:rsidRPr="005E0738" w:rsidTr="001A57AB">
        <w:trPr>
          <w:trHeight w:val="56"/>
        </w:trPr>
        <w:tc>
          <w:tcPr>
            <w:tcW w:w="7235" w:type="dxa"/>
            <w:tcBorders>
              <w:top w:val="nil"/>
              <w:left w:val="single" w:sz="4" w:space="0" w:color="auto"/>
              <w:bottom w:val="single" w:sz="4" w:space="0" w:color="auto"/>
              <w:right w:val="single" w:sz="4" w:space="0" w:color="auto"/>
            </w:tcBorders>
            <w:shd w:val="clear" w:color="auto" w:fill="auto"/>
            <w:noWrap/>
          </w:tcPr>
          <w:p w:rsidR="002E6DAD" w:rsidRPr="005E0738" w:rsidRDefault="002E6DAD" w:rsidP="002E6DAD">
            <w:pPr>
              <w:ind w:left="181"/>
              <w:rPr>
                <w:color w:val="000000"/>
              </w:rPr>
            </w:pPr>
            <w:r w:rsidRPr="005E0738">
              <w:rPr>
                <w:color w:val="000000"/>
              </w:rPr>
              <w:t xml:space="preserve">выступлений на радио </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638</w:t>
            </w:r>
          </w:p>
        </w:tc>
        <w:tc>
          <w:tcPr>
            <w:tcW w:w="744"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0,7</w:t>
            </w:r>
          </w:p>
        </w:tc>
        <w:tc>
          <w:tcPr>
            <w:tcW w:w="886"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1264</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1,0</w:t>
            </w:r>
          </w:p>
        </w:tc>
      </w:tr>
      <w:tr w:rsidR="002E6DAD" w:rsidRPr="005E0738" w:rsidTr="001A57AB">
        <w:trPr>
          <w:trHeight w:val="78"/>
        </w:trPr>
        <w:tc>
          <w:tcPr>
            <w:tcW w:w="7235" w:type="dxa"/>
            <w:tcBorders>
              <w:top w:val="nil"/>
              <w:left w:val="single" w:sz="4" w:space="0" w:color="auto"/>
              <w:bottom w:val="single" w:sz="4" w:space="0" w:color="auto"/>
              <w:right w:val="single" w:sz="4" w:space="0" w:color="auto"/>
            </w:tcBorders>
            <w:shd w:val="clear" w:color="auto" w:fill="auto"/>
            <w:noWrap/>
          </w:tcPr>
          <w:p w:rsidR="002E6DAD" w:rsidRPr="005E0738" w:rsidRDefault="002E6DAD" w:rsidP="002E6DAD">
            <w:pPr>
              <w:ind w:left="181"/>
              <w:rPr>
                <w:color w:val="000000"/>
              </w:rPr>
            </w:pPr>
            <w:r w:rsidRPr="005E0738">
              <w:rPr>
                <w:color w:val="000000"/>
              </w:rPr>
              <w:t xml:space="preserve">интернет-ресурсов, в том числе официальных сайтов </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441</w:t>
            </w:r>
          </w:p>
        </w:tc>
        <w:tc>
          <w:tcPr>
            <w:tcW w:w="744"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0,5</w:t>
            </w:r>
          </w:p>
        </w:tc>
        <w:tc>
          <w:tcPr>
            <w:tcW w:w="886"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526</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0,4</w:t>
            </w:r>
          </w:p>
        </w:tc>
      </w:tr>
      <w:tr w:rsidR="002E6DAD" w:rsidRPr="005E0738" w:rsidTr="00062009">
        <w:trPr>
          <w:trHeight w:val="164"/>
        </w:trPr>
        <w:tc>
          <w:tcPr>
            <w:tcW w:w="7235"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2E6DAD">
            <w:pPr>
              <w:ind w:left="181"/>
              <w:rPr>
                <w:color w:val="000000"/>
              </w:rPr>
            </w:pPr>
            <w:r w:rsidRPr="005E0738">
              <w:rPr>
                <w:color w:val="000000"/>
              </w:rPr>
              <w:t xml:space="preserve">стендов в медицинских организациях и в офисах СМО </w:t>
            </w:r>
          </w:p>
        </w:tc>
        <w:tc>
          <w:tcPr>
            <w:tcW w:w="815" w:type="dxa"/>
            <w:tcBorders>
              <w:top w:val="single" w:sz="4" w:space="0" w:color="auto"/>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156</w:t>
            </w:r>
          </w:p>
        </w:tc>
        <w:tc>
          <w:tcPr>
            <w:tcW w:w="744" w:type="dxa"/>
            <w:tcBorders>
              <w:top w:val="single" w:sz="4" w:space="0" w:color="auto"/>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0,2</w:t>
            </w:r>
          </w:p>
        </w:tc>
        <w:tc>
          <w:tcPr>
            <w:tcW w:w="886" w:type="dxa"/>
            <w:tcBorders>
              <w:top w:val="single" w:sz="4" w:space="0" w:color="auto"/>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153</w:t>
            </w:r>
          </w:p>
        </w:tc>
        <w:tc>
          <w:tcPr>
            <w:tcW w:w="815" w:type="dxa"/>
            <w:tcBorders>
              <w:top w:val="single" w:sz="4" w:space="0" w:color="auto"/>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0,1</w:t>
            </w:r>
          </w:p>
        </w:tc>
      </w:tr>
      <w:tr w:rsidR="002E6DAD" w:rsidRPr="005E0738" w:rsidTr="00062009">
        <w:trPr>
          <w:trHeight w:val="227"/>
        </w:trPr>
        <w:tc>
          <w:tcPr>
            <w:tcW w:w="7235"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2E6DAD">
            <w:pPr>
              <w:ind w:left="181"/>
              <w:rPr>
                <w:color w:val="000000"/>
              </w:rPr>
            </w:pPr>
            <w:r w:rsidRPr="005E0738">
              <w:rPr>
                <w:color w:val="000000"/>
              </w:rPr>
              <w:t xml:space="preserve">размещения видеороликов в медицинских организациях </w:t>
            </w:r>
          </w:p>
        </w:tc>
        <w:tc>
          <w:tcPr>
            <w:tcW w:w="815"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57</w:t>
            </w:r>
          </w:p>
        </w:tc>
        <w:tc>
          <w:tcPr>
            <w:tcW w:w="744"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0,1</w:t>
            </w:r>
          </w:p>
        </w:tc>
        <w:tc>
          <w:tcPr>
            <w:tcW w:w="886"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101</w:t>
            </w:r>
          </w:p>
        </w:tc>
        <w:tc>
          <w:tcPr>
            <w:tcW w:w="815"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0,1</w:t>
            </w:r>
          </w:p>
        </w:tc>
      </w:tr>
      <w:tr w:rsidR="002E6DAD" w:rsidRPr="005E0738" w:rsidTr="00062009">
        <w:trPr>
          <w:trHeight w:val="53"/>
        </w:trPr>
        <w:tc>
          <w:tcPr>
            <w:tcW w:w="7235"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2E6DAD">
            <w:pPr>
              <w:ind w:left="181"/>
              <w:rPr>
                <w:color w:val="000000"/>
              </w:rPr>
            </w:pPr>
            <w:r w:rsidRPr="005E0738">
              <w:rPr>
                <w:color w:val="000000"/>
              </w:rPr>
              <w:t xml:space="preserve">организованных информационных кампаний, выступлений в коллективах ЗЛ, включая мероприятия с применением дистанционных технологий </w:t>
            </w:r>
          </w:p>
        </w:tc>
        <w:tc>
          <w:tcPr>
            <w:tcW w:w="815"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118</w:t>
            </w:r>
          </w:p>
        </w:tc>
        <w:tc>
          <w:tcPr>
            <w:tcW w:w="744"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0,1</w:t>
            </w:r>
          </w:p>
        </w:tc>
        <w:tc>
          <w:tcPr>
            <w:tcW w:w="886"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67</w:t>
            </w:r>
          </w:p>
        </w:tc>
        <w:tc>
          <w:tcPr>
            <w:tcW w:w="815" w:type="dxa"/>
            <w:tcBorders>
              <w:top w:val="single" w:sz="4" w:space="0" w:color="auto"/>
              <w:left w:val="single" w:sz="4" w:space="0" w:color="auto"/>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0,1</w:t>
            </w:r>
          </w:p>
        </w:tc>
      </w:tr>
      <w:tr w:rsidR="002E6DAD" w:rsidRPr="005E0738" w:rsidTr="001A57AB">
        <w:trPr>
          <w:trHeight w:val="56"/>
        </w:trPr>
        <w:tc>
          <w:tcPr>
            <w:tcW w:w="7235" w:type="dxa"/>
            <w:tcBorders>
              <w:top w:val="nil"/>
              <w:left w:val="single" w:sz="4" w:space="0" w:color="auto"/>
              <w:bottom w:val="single" w:sz="4" w:space="0" w:color="auto"/>
              <w:right w:val="single" w:sz="4" w:space="0" w:color="auto"/>
            </w:tcBorders>
            <w:shd w:val="clear" w:color="auto" w:fill="auto"/>
            <w:noWrap/>
          </w:tcPr>
          <w:p w:rsidR="002E6DAD" w:rsidRPr="005E0738" w:rsidRDefault="002E6DAD" w:rsidP="002E6DAD">
            <w:pPr>
              <w:ind w:left="181"/>
              <w:rPr>
                <w:color w:val="000000"/>
              </w:rPr>
            </w:pPr>
            <w:r w:rsidRPr="005E0738">
              <w:rPr>
                <w:color w:val="000000"/>
              </w:rPr>
              <w:t xml:space="preserve">печатных СМИ </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16</w:t>
            </w:r>
          </w:p>
        </w:tc>
        <w:tc>
          <w:tcPr>
            <w:tcW w:w="744"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0,02</w:t>
            </w:r>
          </w:p>
        </w:tc>
        <w:tc>
          <w:tcPr>
            <w:tcW w:w="886"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15</w:t>
            </w:r>
          </w:p>
        </w:tc>
        <w:tc>
          <w:tcPr>
            <w:tcW w:w="815" w:type="dxa"/>
            <w:tcBorders>
              <w:top w:val="nil"/>
              <w:left w:val="nil"/>
              <w:bottom w:val="single" w:sz="4" w:space="0" w:color="auto"/>
              <w:right w:val="single" w:sz="4" w:space="0" w:color="auto"/>
            </w:tcBorders>
            <w:shd w:val="clear" w:color="auto" w:fill="auto"/>
            <w:noWrap/>
          </w:tcPr>
          <w:p w:rsidR="002E6DAD" w:rsidRPr="005E0738" w:rsidRDefault="002E6DAD" w:rsidP="007B771A">
            <w:pPr>
              <w:jc w:val="right"/>
              <w:rPr>
                <w:color w:val="000000"/>
              </w:rPr>
            </w:pPr>
            <w:r w:rsidRPr="005E0738">
              <w:rPr>
                <w:color w:val="000000"/>
              </w:rPr>
              <w:t>0,01</w:t>
            </w:r>
          </w:p>
        </w:tc>
      </w:tr>
    </w:tbl>
    <w:p w:rsidR="00B00E9D" w:rsidRPr="005E0738" w:rsidRDefault="006C32FF" w:rsidP="00AF4A72">
      <w:pPr>
        <w:pStyle w:val="a5"/>
        <w:tabs>
          <w:tab w:val="left" w:pos="4155"/>
        </w:tabs>
        <w:ind w:firstLine="567"/>
        <w:rPr>
          <w:szCs w:val="24"/>
        </w:rPr>
      </w:pPr>
      <w:r w:rsidRPr="005E0738">
        <w:rPr>
          <w:szCs w:val="24"/>
        </w:rPr>
        <w:t>Активность СМО при проведении публичного информирования возросла в 1,5 раза за счет размещения СМО роликов на экранах в общественном транспорте и остановочных павильонах, а также распространения наглядной информации (памяток, брошюр, листовок, плакатов).</w:t>
      </w:r>
      <w:r w:rsidR="00B00E9D" w:rsidRPr="005E0738">
        <w:rPr>
          <w:szCs w:val="24"/>
        </w:rPr>
        <w:t xml:space="preserve"> </w:t>
      </w:r>
    </w:p>
    <w:p w:rsidR="00B155DB" w:rsidRPr="005E0738" w:rsidRDefault="00B155DB" w:rsidP="00B00E9D">
      <w:pPr>
        <w:pStyle w:val="31"/>
        <w:ind w:firstLine="0"/>
        <w:rPr>
          <w:b/>
          <w:i/>
          <w:color w:val="365F91" w:themeColor="accent1" w:themeShade="BF"/>
          <w:szCs w:val="24"/>
        </w:rPr>
      </w:pPr>
    </w:p>
    <w:p w:rsidR="00B00E9D" w:rsidRPr="005E0738" w:rsidRDefault="00B00E9D" w:rsidP="00B00E9D">
      <w:pPr>
        <w:pStyle w:val="31"/>
        <w:ind w:firstLine="0"/>
        <w:rPr>
          <w:b/>
          <w:i/>
          <w:color w:val="365F91" w:themeColor="accent1" w:themeShade="BF"/>
          <w:szCs w:val="24"/>
        </w:rPr>
      </w:pPr>
      <w:r w:rsidRPr="005E0738">
        <w:rPr>
          <w:b/>
          <w:i/>
          <w:color w:val="365F91" w:themeColor="accent1" w:themeShade="BF"/>
          <w:szCs w:val="24"/>
        </w:rPr>
        <w:lastRenderedPageBreak/>
        <w:t xml:space="preserve">Способы публичного информирования застрахованных лиц, </w:t>
      </w:r>
    </w:p>
    <w:p w:rsidR="00B00E9D" w:rsidRPr="005E0738" w:rsidRDefault="00B00E9D" w:rsidP="00B00E9D">
      <w:pPr>
        <w:pStyle w:val="31"/>
        <w:ind w:firstLine="0"/>
        <w:rPr>
          <w:b/>
          <w:i/>
          <w:color w:val="365F91" w:themeColor="accent1" w:themeShade="BF"/>
          <w:szCs w:val="24"/>
        </w:rPr>
      </w:pPr>
      <w:r w:rsidRPr="005E0738">
        <w:rPr>
          <w:b/>
          <w:i/>
          <w:color w:val="365F91" w:themeColor="accent1" w:themeShade="BF"/>
          <w:szCs w:val="24"/>
        </w:rPr>
        <w:t xml:space="preserve">проведенного ТФОМС Кировской области </w:t>
      </w:r>
    </w:p>
    <w:tbl>
      <w:tblPr>
        <w:tblStyle w:val="a8"/>
        <w:tblW w:w="10598" w:type="dxa"/>
        <w:tblLook w:val="04A0" w:firstRow="1" w:lastRow="0" w:firstColumn="1" w:lastColumn="0" w:noHBand="0" w:noVBand="1"/>
      </w:tblPr>
      <w:tblGrid>
        <w:gridCol w:w="6771"/>
        <w:gridCol w:w="1275"/>
        <w:gridCol w:w="709"/>
        <w:gridCol w:w="992"/>
        <w:gridCol w:w="851"/>
      </w:tblGrid>
      <w:tr w:rsidR="008C5BF5" w:rsidRPr="005E0738" w:rsidTr="00B155DB">
        <w:trPr>
          <w:trHeight w:val="286"/>
        </w:trPr>
        <w:tc>
          <w:tcPr>
            <w:tcW w:w="6771" w:type="dxa"/>
            <w:vMerge w:val="restart"/>
            <w:shd w:val="clear" w:color="auto" w:fill="B6DDE8" w:themeFill="accent5" w:themeFillTint="66"/>
            <w:noWrap/>
            <w:vAlign w:val="center"/>
            <w:hideMark/>
          </w:tcPr>
          <w:p w:rsidR="008C5BF5" w:rsidRPr="005E0738" w:rsidRDefault="008C5BF5" w:rsidP="007B771A">
            <w:pPr>
              <w:jc w:val="center"/>
            </w:pPr>
            <w:r w:rsidRPr="005E0738">
              <w:t>Способы информирования</w:t>
            </w:r>
          </w:p>
        </w:tc>
        <w:tc>
          <w:tcPr>
            <w:tcW w:w="1984" w:type="dxa"/>
            <w:gridSpan w:val="2"/>
            <w:shd w:val="clear" w:color="auto" w:fill="B6DDE8" w:themeFill="accent5" w:themeFillTint="66"/>
            <w:noWrap/>
            <w:vAlign w:val="center"/>
            <w:hideMark/>
          </w:tcPr>
          <w:p w:rsidR="008C5BF5" w:rsidRPr="005E0738" w:rsidRDefault="008C5BF5" w:rsidP="00B155DB">
            <w:pPr>
              <w:jc w:val="center"/>
              <w:rPr>
                <w:color w:val="000000"/>
              </w:rPr>
            </w:pPr>
            <w:r w:rsidRPr="005E0738">
              <w:rPr>
                <w:color w:val="000000"/>
              </w:rPr>
              <w:t>январь-</w:t>
            </w:r>
            <w:r w:rsidR="00B155DB" w:rsidRPr="005E0738">
              <w:rPr>
                <w:color w:val="000000"/>
              </w:rPr>
              <w:t>июнь</w:t>
            </w:r>
            <w:r w:rsidRPr="005E0738">
              <w:rPr>
                <w:color w:val="000000"/>
              </w:rPr>
              <w:t xml:space="preserve"> 2024</w:t>
            </w:r>
          </w:p>
        </w:tc>
        <w:tc>
          <w:tcPr>
            <w:tcW w:w="1843" w:type="dxa"/>
            <w:gridSpan w:val="2"/>
            <w:shd w:val="clear" w:color="auto" w:fill="B6DDE8" w:themeFill="accent5" w:themeFillTint="66"/>
            <w:noWrap/>
            <w:vAlign w:val="center"/>
            <w:hideMark/>
          </w:tcPr>
          <w:p w:rsidR="008C5BF5" w:rsidRPr="005E0738" w:rsidRDefault="008C5BF5" w:rsidP="00B155DB">
            <w:pPr>
              <w:jc w:val="center"/>
              <w:rPr>
                <w:color w:val="000000"/>
              </w:rPr>
            </w:pPr>
            <w:r w:rsidRPr="005E0738">
              <w:rPr>
                <w:color w:val="000000"/>
              </w:rPr>
              <w:t>январь-</w:t>
            </w:r>
            <w:r w:rsidR="00B155DB" w:rsidRPr="005E0738">
              <w:rPr>
                <w:color w:val="000000"/>
              </w:rPr>
              <w:t>июнь</w:t>
            </w:r>
            <w:r w:rsidRPr="005E0738">
              <w:rPr>
                <w:color w:val="000000"/>
              </w:rPr>
              <w:t xml:space="preserve"> 2025</w:t>
            </w:r>
          </w:p>
        </w:tc>
      </w:tr>
      <w:tr w:rsidR="00B155DB" w:rsidRPr="005E0738" w:rsidTr="00B155DB">
        <w:trPr>
          <w:trHeight w:val="300"/>
        </w:trPr>
        <w:tc>
          <w:tcPr>
            <w:tcW w:w="6771" w:type="dxa"/>
            <w:vMerge/>
            <w:noWrap/>
            <w:hideMark/>
          </w:tcPr>
          <w:p w:rsidR="008C5BF5" w:rsidRPr="005E0738" w:rsidRDefault="008C5BF5" w:rsidP="007B771A"/>
        </w:tc>
        <w:tc>
          <w:tcPr>
            <w:tcW w:w="1275" w:type="dxa"/>
            <w:shd w:val="clear" w:color="auto" w:fill="B6DDE8" w:themeFill="accent5" w:themeFillTint="66"/>
            <w:noWrap/>
            <w:hideMark/>
          </w:tcPr>
          <w:p w:rsidR="008C5BF5" w:rsidRPr="005E0738" w:rsidRDefault="008C5BF5" w:rsidP="00E81B75">
            <w:pPr>
              <w:jc w:val="center"/>
            </w:pPr>
            <w:r w:rsidRPr="005E0738">
              <w:t>Абс. число</w:t>
            </w:r>
          </w:p>
        </w:tc>
        <w:tc>
          <w:tcPr>
            <w:tcW w:w="709" w:type="dxa"/>
            <w:shd w:val="clear" w:color="auto" w:fill="B6DDE8" w:themeFill="accent5" w:themeFillTint="66"/>
            <w:noWrap/>
            <w:hideMark/>
          </w:tcPr>
          <w:p w:rsidR="008C5BF5" w:rsidRPr="005E0738" w:rsidRDefault="008C5BF5" w:rsidP="00E81B75">
            <w:pPr>
              <w:jc w:val="center"/>
            </w:pPr>
            <w:r w:rsidRPr="005E0738">
              <w:t>Доля, %</w:t>
            </w:r>
          </w:p>
        </w:tc>
        <w:tc>
          <w:tcPr>
            <w:tcW w:w="992" w:type="dxa"/>
            <w:shd w:val="clear" w:color="auto" w:fill="B6DDE8" w:themeFill="accent5" w:themeFillTint="66"/>
            <w:noWrap/>
            <w:hideMark/>
          </w:tcPr>
          <w:p w:rsidR="008C5BF5" w:rsidRPr="005E0738" w:rsidRDefault="008C5BF5" w:rsidP="00E81B75">
            <w:pPr>
              <w:jc w:val="center"/>
            </w:pPr>
            <w:r w:rsidRPr="005E0738">
              <w:t>Абс. число</w:t>
            </w:r>
          </w:p>
        </w:tc>
        <w:tc>
          <w:tcPr>
            <w:tcW w:w="851" w:type="dxa"/>
            <w:shd w:val="clear" w:color="auto" w:fill="B6DDE8" w:themeFill="accent5" w:themeFillTint="66"/>
            <w:noWrap/>
            <w:hideMark/>
          </w:tcPr>
          <w:p w:rsidR="008C5BF5" w:rsidRPr="005E0738" w:rsidRDefault="008C5BF5" w:rsidP="00E81B75">
            <w:pPr>
              <w:jc w:val="center"/>
            </w:pPr>
            <w:r w:rsidRPr="005E0738">
              <w:t>Доля, %</w:t>
            </w:r>
          </w:p>
        </w:tc>
      </w:tr>
      <w:tr w:rsidR="00B155DB" w:rsidRPr="005E0738" w:rsidTr="00B155DB">
        <w:trPr>
          <w:trHeight w:val="58"/>
        </w:trPr>
        <w:tc>
          <w:tcPr>
            <w:tcW w:w="6771" w:type="dxa"/>
            <w:shd w:val="clear" w:color="auto" w:fill="auto"/>
            <w:noWrap/>
            <w:hideMark/>
          </w:tcPr>
          <w:p w:rsidR="00B155DB" w:rsidRPr="005E0738" w:rsidRDefault="00B155DB" w:rsidP="00B155DB">
            <w:pPr>
              <w:rPr>
                <w:b/>
                <w:bCs/>
                <w:color w:val="000000"/>
              </w:rPr>
            </w:pPr>
            <w:r w:rsidRPr="005E0738">
              <w:rPr>
                <w:b/>
                <w:bCs/>
                <w:color w:val="000000"/>
              </w:rPr>
              <w:t>Количество случаев публичного информирования, из них посредством:</w:t>
            </w:r>
          </w:p>
        </w:tc>
        <w:tc>
          <w:tcPr>
            <w:tcW w:w="1275" w:type="dxa"/>
            <w:shd w:val="clear" w:color="auto" w:fill="auto"/>
            <w:noWrap/>
            <w:vAlign w:val="center"/>
            <w:hideMark/>
          </w:tcPr>
          <w:p w:rsidR="00B155DB" w:rsidRPr="005E0738" w:rsidRDefault="00B155DB" w:rsidP="001137AA">
            <w:pPr>
              <w:jc w:val="right"/>
              <w:rPr>
                <w:color w:val="000000"/>
              </w:rPr>
            </w:pPr>
            <w:r w:rsidRPr="005E0738">
              <w:rPr>
                <w:color w:val="000000"/>
              </w:rPr>
              <w:t>19687</w:t>
            </w:r>
          </w:p>
        </w:tc>
        <w:tc>
          <w:tcPr>
            <w:tcW w:w="709" w:type="dxa"/>
            <w:shd w:val="clear" w:color="auto" w:fill="auto"/>
            <w:noWrap/>
            <w:vAlign w:val="center"/>
            <w:hideMark/>
          </w:tcPr>
          <w:p w:rsidR="00B155DB" w:rsidRPr="005E0738" w:rsidRDefault="00B155DB" w:rsidP="001137AA">
            <w:pPr>
              <w:jc w:val="right"/>
              <w:rPr>
                <w:color w:val="000000"/>
              </w:rPr>
            </w:pPr>
            <w:r w:rsidRPr="005E0738">
              <w:rPr>
                <w:color w:val="000000"/>
              </w:rPr>
              <w:t>-</w:t>
            </w:r>
          </w:p>
        </w:tc>
        <w:tc>
          <w:tcPr>
            <w:tcW w:w="992" w:type="dxa"/>
            <w:shd w:val="clear" w:color="auto" w:fill="auto"/>
            <w:noWrap/>
            <w:vAlign w:val="center"/>
            <w:hideMark/>
          </w:tcPr>
          <w:p w:rsidR="00B155DB" w:rsidRPr="005E0738" w:rsidRDefault="00B155DB" w:rsidP="001137AA">
            <w:pPr>
              <w:jc w:val="right"/>
              <w:rPr>
                <w:color w:val="000000"/>
              </w:rPr>
            </w:pPr>
            <w:r w:rsidRPr="005E0738">
              <w:rPr>
                <w:color w:val="000000"/>
              </w:rPr>
              <w:t>201007</w:t>
            </w:r>
          </w:p>
        </w:tc>
        <w:tc>
          <w:tcPr>
            <w:tcW w:w="851" w:type="dxa"/>
            <w:shd w:val="clear" w:color="auto" w:fill="auto"/>
            <w:noWrap/>
            <w:vAlign w:val="center"/>
            <w:hideMark/>
          </w:tcPr>
          <w:p w:rsidR="00B155DB" w:rsidRPr="005E0738" w:rsidRDefault="00B155DB" w:rsidP="001137AA">
            <w:pPr>
              <w:jc w:val="right"/>
              <w:rPr>
                <w:color w:val="000000"/>
              </w:rPr>
            </w:pPr>
            <w:r w:rsidRPr="005E0738">
              <w:rPr>
                <w:color w:val="000000"/>
              </w:rPr>
              <w:t>-</w:t>
            </w:r>
          </w:p>
        </w:tc>
      </w:tr>
      <w:tr w:rsidR="00B155DB" w:rsidRPr="005E0738" w:rsidTr="00B155DB">
        <w:trPr>
          <w:trHeight w:val="56"/>
        </w:trPr>
        <w:tc>
          <w:tcPr>
            <w:tcW w:w="6771" w:type="dxa"/>
            <w:noWrap/>
          </w:tcPr>
          <w:p w:rsidR="00B155DB" w:rsidRPr="005E0738" w:rsidRDefault="00B155DB" w:rsidP="001137AA">
            <w:pPr>
              <w:rPr>
                <w:color w:val="000000"/>
              </w:rPr>
            </w:pPr>
            <w:r w:rsidRPr="005E0738">
              <w:rPr>
                <w:color w:val="000000"/>
              </w:rPr>
              <w:t>выступлений и роликов на телевидении и экранах (общее количество показов роликов/выступлений на телевидении и экранах)</w:t>
            </w:r>
          </w:p>
        </w:tc>
        <w:tc>
          <w:tcPr>
            <w:tcW w:w="1275" w:type="dxa"/>
            <w:noWrap/>
            <w:vAlign w:val="center"/>
          </w:tcPr>
          <w:p w:rsidR="00B155DB" w:rsidRPr="005E0738" w:rsidRDefault="00B155DB" w:rsidP="001137AA">
            <w:pPr>
              <w:jc w:val="right"/>
              <w:rPr>
                <w:color w:val="000000"/>
              </w:rPr>
            </w:pPr>
            <w:r w:rsidRPr="005E0738">
              <w:rPr>
                <w:color w:val="000000"/>
              </w:rPr>
              <w:t>17074</w:t>
            </w:r>
          </w:p>
        </w:tc>
        <w:tc>
          <w:tcPr>
            <w:tcW w:w="709" w:type="dxa"/>
            <w:noWrap/>
            <w:vAlign w:val="center"/>
          </w:tcPr>
          <w:p w:rsidR="00B155DB" w:rsidRPr="005E0738" w:rsidRDefault="00B155DB" w:rsidP="001137AA">
            <w:pPr>
              <w:jc w:val="right"/>
              <w:rPr>
                <w:color w:val="000000"/>
              </w:rPr>
            </w:pPr>
            <w:r w:rsidRPr="005E0738">
              <w:rPr>
                <w:color w:val="000000"/>
              </w:rPr>
              <w:t>86,7</w:t>
            </w:r>
          </w:p>
        </w:tc>
        <w:tc>
          <w:tcPr>
            <w:tcW w:w="992" w:type="dxa"/>
            <w:noWrap/>
            <w:vAlign w:val="center"/>
          </w:tcPr>
          <w:p w:rsidR="00B155DB" w:rsidRPr="005E0738" w:rsidRDefault="00B155DB" w:rsidP="001137AA">
            <w:pPr>
              <w:jc w:val="right"/>
              <w:rPr>
                <w:color w:val="000000"/>
              </w:rPr>
            </w:pPr>
            <w:r w:rsidRPr="005E0738">
              <w:rPr>
                <w:color w:val="000000"/>
              </w:rPr>
              <w:t>195744</w:t>
            </w:r>
          </w:p>
        </w:tc>
        <w:tc>
          <w:tcPr>
            <w:tcW w:w="851" w:type="dxa"/>
            <w:noWrap/>
            <w:vAlign w:val="center"/>
          </w:tcPr>
          <w:p w:rsidR="00B155DB" w:rsidRPr="005E0738" w:rsidRDefault="00B155DB" w:rsidP="001137AA">
            <w:pPr>
              <w:jc w:val="right"/>
              <w:rPr>
                <w:color w:val="000000"/>
              </w:rPr>
            </w:pPr>
            <w:r w:rsidRPr="005E0738">
              <w:rPr>
                <w:color w:val="000000"/>
              </w:rPr>
              <w:t>97,4</w:t>
            </w:r>
          </w:p>
        </w:tc>
      </w:tr>
      <w:tr w:rsidR="00B155DB" w:rsidRPr="005E0738" w:rsidTr="00B155DB">
        <w:trPr>
          <w:trHeight w:val="56"/>
        </w:trPr>
        <w:tc>
          <w:tcPr>
            <w:tcW w:w="6771" w:type="dxa"/>
            <w:noWrap/>
          </w:tcPr>
          <w:p w:rsidR="00B155DB" w:rsidRPr="005E0738" w:rsidRDefault="00B155DB" w:rsidP="001137AA">
            <w:pPr>
              <w:rPr>
                <w:color w:val="000000"/>
              </w:rPr>
            </w:pPr>
            <w:r w:rsidRPr="005E0738">
              <w:rPr>
                <w:color w:val="000000"/>
              </w:rPr>
              <w:t>наглядной информации (памяток, брошюр, листовок, плакатов – общее количество экземпляров распространенной полиграфии)</w:t>
            </w:r>
          </w:p>
        </w:tc>
        <w:tc>
          <w:tcPr>
            <w:tcW w:w="1275" w:type="dxa"/>
            <w:noWrap/>
            <w:vAlign w:val="center"/>
          </w:tcPr>
          <w:p w:rsidR="00B155DB" w:rsidRPr="005E0738" w:rsidRDefault="00B155DB" w:rsidP="001137AA">
            <w:pPr>
              <w:jc w:val="right"/>
              <w:rPr>
                <w:color w:val="000000"/>
              </w:rPr>
            </w:pPr>
            <w:r w:rsidRPr="005E0738">
              <w:rPr>
                <w:color w:val="000000"/>
              </w:rPr>
              <w:t>979</w:t>
            </w:r>
          </w:p>
        </w:tc>
        <w:tc>
          <w:tcPr>
            <w:tcW w:w="709" w:type="dxa"/>
            <w:noWrap/>
            <w:vAlign w:val="center"/>
          </w:tcPr>
          <w:p w:rsidR="00B155DB" w:rsidRPr="005E0738" w:rsidRDefault="00B155DB" w:rsidP="001137AA">
            <w:pPr>
              <w:jc w:val="right"/>
              <w:rPr>
                <w:color w:val="000000"/>
              </w:rPr>
            </w:pPr>
            <w:r w:rsidRPr="005E0738">
              <w:rPr>
                <w:color w:val="000000"/>
              </w:rPr>
              <w:t>5,0</w:t>
            </w:r>
          </w:p>
        </w:tc>
        <w:tc>
          <w:tcPr>
            <w:tcW w:w="992" w:type="dxa"/>
            <w:noWrap/>
            <w:vAlign w:val="center"/>
          </w:tcPr>
          <w:p w:rsidR="00B155DB" w:rsidRPr="005E0738" w:rsidRDefault="00B155DB" w:rsidP="001137AA">
            <w:pPr>
              <w:jc w:val="right"/>
              <w:rPr>
                <w:color w:val="000000"/>
              </w:rPr>
            </w:pPr>
            <w:r w:rsidRPr="005E0738">
              <w:rPr>
                <w:color w:val="000000"/>
              </w:rPr>
              <w:t>3620</w:t>
            </w:r>
          </w:p>
        </w:tc>
        <w:tc>
          <w:tcPr>
            <w:tcW w:w="851" w:type="dxa"/>
            <w:noWrap/>
            <w:vAlign w:val="center"/>
          </w:tcPr>
          <w:p w:rsidR="00B155DB" w:rsidRPr="005E0738" w:rsidRDefault="00B155DB" w:rsidP="001137AA">
            <w:pPr>
              <w:jc w:val="right"/>
              <w:rPr>
                <w:color w:val="000000"/>
              </w:rPr>
            </w:pPr>
            <w:r w:rsidRPr="005E0738">
              <w:rPr>
                <w:color w:val="000000"/>
              </w:rPr>
              <w:t>1,8</w:t>
            </w:r>
          </w:p>
        </w:tc>
      </w:tr>
      <w:tr w:rsidR="00B155DB" w:rsidRPr="005E0738" w:rsidTr="00B155DB">
        <w:trPr>
          <w:trHeight w:val="56"/>
        </w:trPr>
        <w:tc>
          <w:tcPr>
            <w:tcW w:w="6771" w:type="dxa"/>
            <w:noWrap/>
          </w:tcPr>
          <w:p w:rsidR="00B155DB" w:rsidRPr="005E0738" w:rsidRDefault="00B155DB" w:rsidP="001137AA">
            <w:pPr>
              <w:rPr>
                <w:color w:val="000000"/>
              </w:rPr>
            </w:pPr>
            <w:r w:rsidRPr="005E0738">
              <w:rPr>
                <w:color w:val="000000"/>
              </w:rPr>
              <w:t>печатных СМИ (общее количество статей)</w:t>
            </w:r>
          </w:p>
        </w:tc>
        <w:tc>
          <w:tcPr>
            <w:tcW w:w="1275" w:type="dxa"/>
            <w:noWrap/>
            <w:vAlign w:val="center"/>
          </w:tcPr>
          <w:p w:rsidR="00B155DB" w:rsidRPr="005E0738" w:rsidRDefault="00B155DB" w:rsidP="001137AA">
            <w:pPr>
              <w:jc w:val="right"/>
              <w:rPr>
                <w:color w:val="000000"/>
              </w:rPr>
            </w:pPr>
            <w:r w:rsidRPr="005E0738">
              <w:rPr>
                <w:color w:val="000000"/>
              </w:rPr>
              <w:t>12</w:t>
            </w:r>
          </w:p>
        </w:tc>
        <w:tc>
          <w:tcPr>
            <w:tcW w:w="709" w:type="dxa"/>
            <w:noWrap/>
            <w:vAlign w:val="center"/>
          </w:tcPr>
          <w:p w:rsidR="00B155DB" w:rsidRPr="005E0738" w:rsidRDefault="00B155DB" w:rsidP="001137AA">
            <w:pPr>
              <w:jc w:val="right"/>
              <w:rPr>
                <w:color w:val="000000"/>
              </w:rPr>
            </w:pPr>
            <w:r w:rsidRPr="005E0738">
              <w:rPr>
                <w:color w:val="000000"/>
              </w:rPr>
              <w:t>0,1</w:t>
            </w:r>
          </w:p>
        </w:tc>
        <w:tc>
          <w:tcPr>
            <w:tcW w:w="992" w:type="dxa"/>
            <w:noWrap/>
            <w:vAlign w:val="center"/>
          </w:tcPr>
          <w:p w:rsidR="00B155DB" w:rsidRPr="005E0738" w:rsidRDefault="00B155DB" w:rsidP="001137AA">
            <w:pPr>
              <w:jc w:val="right"/>
              <w:rPr>
                <w:color w:val="000000"/>
              </w:rPr>
            </w:pPr>
            <w:r w:rsidRPr="005E0738">
              <w:rPr>
                <w:color w:val="000000"/>
              </w:rPr>
              <w:t xml:space="preserve">   13</w:t>
            </w:r>
          </w:p>
        </w:tc>
        <w:tc>
          <w:tcPr>
            <w:tcW w:w="851" w:type="dxa"/>
            <w:noWrap/>
            <w:vAlign w:val="center"/>
          </w:tcPr>
          <w:p w:rsidR="00B155DB" w:rsidRPr="005E0738" w:rsidRDefault="00B155DB" w:rsidP="001137AA">
            <w:pPr>
              <w:jc w:val="right"/>
              <w:rPr>
                <w:color w:val="000000"/>
              </w:rPr>
            </w:pPr>
            <w:r w:rsidRPr="005E0738">
              <w:rPr>
                <w:color w:val="000000"/>
              </w:rPr>
              <w:t>0,01</w:t>
            </w:r>
          </w:p>
        </w:tc>
      </w:tr>
      <w:tr w:rsidR="00B155DB" w:rsidRPr="005E0738" w:rsidTr="00B155DB">
        <w:trPr>
          <w:trHeight w:val="56"/>
        </w:trPr>
        <w:tc>
          <w:tcPr>
            <w:tcW w:w="6771" w:type="dxa"/>
            <w:noWrap/>
            <w:hideMark/>
          </w:tcPr>
          <w:p w:rsidR="00B155DB" w:rsidRPr="005E0738" w:rsidRDefault="00B155DB" w:rsidP="001137AA">
            <w:pPr>
              <w:rPr>
                <w:color w:val="000000"/>
              </w:rPr>
            </w:pPr>
            <w:r w:rsidRPr="005E0738">
              <w:rPr>
                <w:color w:val="000000"/>
              </w:rPr>
              <w:t>размещения видеороликов в медицинских организациях (общее количество размещений роликов на экранах)</w:t>
            </w:r>
          </w:p>
        </w:tc>
        <w:tc>
          <w:tcPr>
            <w:tcW w:w="1275" w:type="dxa"/>
            <w:noWrap/>
            <w:vAlign w:val="center"/>
            <w:hideMark/>
          </w:tcPr>
          <w:p w:rsidR="00B155DB" w:rsidRPr="005E0738" w:rsidRDefault="00B155DB" w:rsidP="001137AA">
            <w:pPr>
              <w:jc w:val="right"/>
              <w:rPr>
                <w:color w:val="000000"/>
              </w:rPr>
            </w:pPr>
            <w:r w:rsidRPr="005E0738">
              <w:rPr>
                <w:color w:val="000000"/>
              </w:rPr>
              <w:t>1476</w:t>
            </w:r>
          </w:p>
        </w:tc>
        <w:tc>
          <w:tcPr>
            <w:tcW w:w="709" w:type="dxa"/>
            <w:noWrap/>
            <w:vAlign w:val="center"/>
            <w:hideMark/>
          </w:tcPr>
          <w:p w:rsidR="00B155DB" w:rsidRPr="005E0738" w:rsidRDefault="00B155DB" w:rsidP="001137AA">
            <w:pPr>
              <w:jc w:val="right"/>
              <w:rPr>
                <w:color w:val="000000"/>
              </w:rPr>
            </w:pPr>
            <w:r w:rsidRPr="005E0738">
              <w:rPr>
                <w:color w:val="000000"/>
              </w:rPr>
              <w:t>7,5</w:t>
            </w:r>
          </w:p>
        </w:tc>
        <w:tc>
          <w:tcPr>
            <w:tcW w:w="992" w:type="dxa"/>
            <w:noWrap/>
            <w:vAlign w:val="center"/>
            <w:hideMark/>
          </w:tcPr>
          <w:p w:rsidR="00B155DB" w:rsidRPr="005E0738" w:rsidRDefault="00B155DB" w:rsidP="001137AA">
            <w:pPr>
              <w:jc w:val="right"/>
              <w:rPr>
                <w:color w:val="000000"/>
              </w:rPr>
            </w:pPr>
            <w:r w:rsidRPr="005E0738">
              <w:rPr>
                <w:color w:val="000000"/>
              </w:rPr>
              <w:t>1476</w:t>
            </w:r>
          </w:p>
        </w:tc>
        <w:tc>
          <w:tcPr>
            <w:tcW w:w="851" w:type="dxa"/>
            <w:noWrap/>
            <w:vAlign w:val="center"/>
            <w:hideMark/>
          </w:tcPr>
          <w:p w:rsidR="00B155DB" w:rsidRPr="005E0738" w:rsidRDefault="00B155DB" w:rsidP="001137AA">
            <w:pPr>
              <w:jc w:val="right"/>
              <w:rPr>
                <w:color w:val="000000"/>
              </w:rPr>
            </w:pPr>
            <w:r w:rsidRPr="005E0738">
              <w:rPr>
                <w:color w:val="000000"/>
              </w:rPr>
              <w:t>0,7</w:t>
            </w:r>
          </w:p>
        </w:tc>
      </w:tr>
      <w:tr w:rsidR="00B155DB" w:rsidRPr="005E0738" w:rsidTr="00B155DB">
        <w:trPr>
          <w:trHeight w:val="231"/>
        </w:trPr>
        <w:tc>
          <w:tcPr>
            <w:tcW w:w="6771" w:type="dxa"/>
            <w:noWrap/>
          </w:tcPr>
          <w:p w:rsidR="00B155DB" w:rsidRPr="005E0738" w:rsidRDefault="00B155DB" w:rsidP="001137AA">
            <w:pPr>
              <w:rPr>
                <w:color w:val="000000"/>
              </w:rPr>
            </w:pPr>
            <w:r w:rsidRPr="005E0738">
              <w:rPr>
                <w:color w:val="000000"/>
              </w:rPr>
              <w:t>интернет-ресурсов, в том числе официальных сайтов СМО/ТФОМС (абсолютное количество ссылок на размещенные материалы)</w:t>
            </w:r>
          </w:p>
        </w:tc>
        <w:tc>
          <w:tcPr>
            <w:tcW w:w="1275" w:type="dxa"/>
            <w:noWrap/>
            <w:vAlign w:val="center"/>
          </w:tcPr>
          <w:p w:rsidR="00B155DB" w:rsidRPr="005E0738" w:rsidRDefault="00B155DB" w:rsidP="001137AA">
            <w:pPr>
              <w:jc w:val="right"/>
              <w:rPr>
                <w:color w:val="000000"/>
              </w:rPr>
            </w:pPr>
            <w:r w:rsidRPr="005E0738">
              <w:rPr>
                <w:color w:val="000000"/>
              </w:rPr>
              <w:t>122</w:t>
            </w:r>
          </w:p>
        </w:tc>
        <w:tc>
          <w:tcPr>
            <w:tcW w:w="709" w:type="dxa"/>
            <w:noWrap/>
            <w:vAlign w:val="center"/>
          </w:tcPr>
          <w:p w:rsidR="00B155DB" w:rsidRPr="005E0738" w:rsidRDefault="00B155DB" w:rsidP="001137AA">
            <w:pPr>
              <w:jc w:val="right"/>
              <w:rPr>
                <w:color w:val="000000"/>
              </w:rPr>
            </w:pPr>
            <w:r w:rsidRPr="005E0738">
              <w:rPr>
                <w:color w:val="000000"/>
              </w:rPr>
              <w:t>0,6</w:t>
            </w:r>
          </w:p>
        </w:tc>
        <w:tc>
          <w:tcPr>
            <w:tcW w:w="992" w:type="dxa"/>
            <w:noWrap/>
            <w:vAlign w:val="center"/>
          </w:tcPr>
          <w:p w:rsidR="00B155DB" w:rsidRPr="005E0738" w:rsidRDefault="00B155DB" w:rsidP="001137AA">
            <w:pPr>
              <w:jc w:val="right"/>
              <w:rPr>
                <w:color w:val="000000"/>
              </w:rPr>
            </w:pPr>
            <w:r w:rsidRPr="005E0738">
              <w:rPr>
                <w:color w:val="000000"/>
              </w:rPr>
              <w:t>131</w:t>
            </w:r>
          </w:p>
        </w:tc>
        <w:tc>
          <w:tcPr>
            <w:tcW w:w="851" w:type="dxa"/>
            <w:noWrap/>
            <w:vAlign w:val="center"/>
          </w:tcPr>
          <w:p w:rsidR="00B155DB" w:rsidRPr="005E0738" w:rsidRDefault="00B155DB" w:rsidP="001137AA">
            <w:pPr>
              <w:jc w:val="right"/>
              <w:rPr>
                <w:color w:val="000000"/>
              </w:rPr>
            </w:pPr>
            <w:r w:rsidRPr="005E0738">
              <w:rPr>
                <w:color w:val="000000"/>
              </w:rPr>
              <w:t>0,1</w:t>
            </w:r>
          </w:p>
        </w:tc>
      </w:tr>
      <w:tr w:rsidR="00B155DB" w:rsidRPr="005E0738" w:rsidTr="00B155DB">
        <w:trPr>
          <w:trHeight w:val="231"/>
        </w:trPr>
        <w:tc>
          <w:tcPr>
            <w:tcW w:w="6771" w:type="dxa"/>
            <w:noWrap/>
          </w:tcPr>
          <w:p w:rsidR="00B155DB" w:rsidRPr="005E0738" w:rsidRDefault="00B155DB" w:rsidP="001137AA">
            <w:pPr>
              <w:rPr>
                <w:color w:val="000000"/>
              </w:rPr>
            </w:pPr>
            <w:r w:rsidRPr="005E0738">
              <w:rPr>
                <w:color w:val="000000"/>
              </w:rPr>
              <w:t>организованных информационных кампаний, выступлений в коллективах застрахованных лиц, включая мероприятия с применением дистанционных технологий (общее количество мероприятий)</w:t>
            </w:r>
          </w:p>
        </w:tc>
        <w:tc>
          <w:tcPr>
            <w:tcW w:w="1275" w:type="dxa"/>
            <w:noWrap/>
          </w:tcPr>
          <w:p w:rsidR="00B155DB" w:rsidRPr="005E0738" w:rsidRDefault="00B155DB" w:rsidP="001137AA">
            <w:pPr>
              <w:jc w:val="right"/>
              <w:rPr>
                <w:color w:val="000000"/>
              </w:rPr>
            </w:pPr>
            <w:r w:rsidRPr="005E0738">
              <w:rPr>
                <w:color w:val="000000"/>
              </w:rPr>
              <w:t>24</w:t>
            </w:r>
          </w:p>
        </w:tc>
        <w:tc>
          <w:tcPr>
            <w:tcW w:w="709" w:type="dxa"/>
            <w:noWrap/>
          </w:tcPr>
          <w:p w:rsidR="00B155DB" w:rsidRPr="005E0738" w:rsidRDefault="00B155DB" w:rsidP="001137AA">
            <w:pPr>
              <w:jc w:val="right"/>
              <w:rPr>
                <w:color w:val="000000"/>
              </w:rPr>
            </w:pPr>
            <w:r w:rsidRPr="005E0738">
              <w:rPr>
                <w:color w:val="000000"/>
              </w:rPr>
              <w:t>0,1</w:t>
            </w:r>
          </w:p>
        </w:tc>
        <w:tc>
          <w:tcPr>
            <w:tcW w:w="992" w:type="dxa"/>
            <w:noWrap/>
          </w:tcPr>
          <w:p w:rsidR="00B155DB" w:rsidRPr="005E0738" w:rsidRDefault="00B155DB" w:rsidP="001137AA">
            <w:pPr>
              <w:jc w:val="right"/>
              <w:rPr>
                <w:color w:val="000000"/>
              </w:rPr>
            </w:pPr>
            <w:r w:rsidRPr="005E0738">
              <w:rPr>
                <w:color w:val="000000"/>
              </w:rPr>
              <w:t>23</w:t>
            </w:r>
          </w:p>
        </w:tc>
        <w:tc>
          <w:tcPr>
            <w:tcW w:w="851" w:type="dxa"/>
            <w:noWrap/>
          </w:tcPr>
          <w:p w:rsidR="00B155DB" w:rsidRPr="005E0738" w:rsidRDefault="00B155DB" w:rsidP="001137AA">
            <w:pPr>
              <w:jc w:val="right"/>
              <w:rPr>
                <w:color w:val="000000"/>
              </w:rPr>
            </w:pPr>
            <w:r w:rsidRPr="005E0738">
              <w:rPr>
                <w:color w:val="000000"/>
              </w:rPr>
              <w:t>0,01</w:t>
            </w:r>
          </w:p>
        </w:tc>
      </w:tr>
    </w:tbl>
    <w:p w:rsidR="00B155DB" w:rsidRPr="005E0738" w:rsidRDefault="00B155DB" w:rsidP="00B155DB">
      <w:pPr>
        <w:pStyle w:val="a5"/>
        <w:tabs>
          <w:tab w:val="left" w:pos="851"/>
        </w:tabs>
        <w:ind w:firstLine="567"/>
      </w:pPr>
      <w:r w:rsidRPr="005E0738">
        <w:rPr>
          <w:szCs w:val="24"/>
        </w:rPr>
        <w:t xml:space="preserve">Активность ТФОМС Кировской области при проведении публичного информирования возросла в 10 раз за счет размещения в отчетном периоде </w:t>
      </w:r>
      <w:r w:rsidRPr="005E0738">
        <w:t>роликов на экранах</w:t>
      </w:r>
      <w:r w:rsidRPr="005E0738">
        <w:rPr>
          <w:szCs w:val="24"/>
        </w:rPr>
        <w:t xml:space="preserve"> </w:t>
      </w:r>
      <w:r w:rsidRPr="005E0738">
        <w:t>в КОГАУ «Многофункциональный центр предоставления государственных и муниципальных услуг», а также в МО.</w:t>
      </w:r>
    </w:p>
    <w:p w:rsidR="004B2435" w:rsidRPr="00B155DB" w:rsidRDefault="006B75D0" w:rsidP="006B75D0">
      <w:pPr>
        <w:tabs>
          <w:tab w:val="left" w:pos="7920"/>
        </w:tabs>
        <w:ind w:firstLine="567"/>
        <w:jc w:val="both"/>
        <w:rPr>
          <w:sz w:val="24"/>
          <w:szCs w:val="24"/>
        </w:rPr>
      </w:pPr>
      <w:r w:rsidRPr="005E0738">
        <w:rPr>
          <w:sz w:val="24"/>
          <w:szCs w:val="24"/>
        </w:rPr>
        <w:t xml:space="preserve">При проведении </w:t>
      </w:r>
      <w:r w:rsidR="00CC6E4B" w:rsidRPr="005E0738">
        <w:rPr>
          <w:sz w:val="24"/>
          <w:szCs w:val="24"/>
        </w:rPr>
        <w:t xml:space="preserve">информационных кампаний и выступлений в коллективах застрахованных лиц специалистами ТФОМС Кировской области распространено </w:t>
      </w:r>
      <w:r w:rsidR="00AA184F">
        <w:rPr>
          <w:sz w:val="24"/>
          <w:szCs w:val="24"/>
        </w:rPr>
        <w:t>2832</w:t>
      </w:r>
      <w:bookmarkStart w:id="0" w:name="_GoBack"/>
      <w:bookmarkEnd w:id="0"/>
      <w:r w:rsidR="00CC6E4B" w:rsidRPr="005E0738">
        <w:rPr>
          <w:sz w:val="24"/>
          <w:szCs w:val="24"/>
        </w:rPr>
        <w:t xml:space="preserve"> буклетов с информацией о правах застрахованных лиц, в том числе о важности прохождения профилактических мероприятий.</w:t>
      </w:r>
      <w:r w:rsidR="00CC6E4B" w:rsidRPr="00B155DB">
        <w:rPr>
          <w:sz w:val="24"/>
          <w:szCs w:val="24"/>
        </w:rPr>
        <w:t xml:space="preserve"> </w:t>
      </w:r>
    </w:p>
    <w:p w:rsidR="009C7CCE" w:rsidRPr="00B155DB" w:rsidRDefault="009C7CCE" w:rsidP="00954C57">
      <w:pPr>
        <w:pStyle w:val="a5"/>
        <w:tabs>
          <w:tab w:val="left" w:pos="1080"/>
          <w:tab w:val="left" w:pos="4155"/>
        </w:tabs>
        <w:ind w:firstLine="0"/>
        <w:jc w:val="center"/>
        <w:rPr>
          <w:b/>
          <w:i/>
          <w:color w:val="365F91" w:themeColor="accent1" w:themeShade="BF"/>
          <w:szCs w:val="24"/>
        </w:rPr>
      </w:pPr>
    </w:p>
    <w:sectPr w:rsidR="009C7CCE" w:rsidRPr="00B155DB" w:rsidSect="00216D6A">
      <w:footerReference w:type="even" r:id="rId13"/>
      <w:footerReference w:type="default" r:id="rId14"/>
      <w:pgSz w:w="11906" w:h="16838"/>
      <w:pgMar w:top="709"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3B7" w:rsidRDefault="00CB63B7">
      <w:r>
        <w:separator/>
      </w:r>
    </w:p>
  </w:endnote>
  <w:endnote w:type="continuationSeparator" w:id="0">
    <w:p w:rsidR="00CB63B7" w:rsidRDefault="00CB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C35" w:rsidRDefault="006F3C35" w:rsidP="00650CB0">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6F3C35" w:rsidRDefault="006F3C35" w:rsidP="00C33C3C">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C35" w:rsidRDefault="006F3C35" w:rsidP="00650CB0">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AA184F">
      <w:rPr>
        <w:rStyle w:val="aa"/>
        <w:noProof/>
      </w:rPr>
      <w:t>6</w:t>
    </w:r>
    <w:r>
      <w:rPr>
        <w:rStyle w:val="aa"/>
      </w:rPr>
      <w:fldChar w:fldCharType="end"/>
    </w:r>
  </w:p>
  <w:p w:rsidR="006F3C35" w:rsidRDefault="006F3C35" w:rsidP="00C33C3C">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3B7" w:rsidRDefault="00CB63B7">
      <w:r>
        <w:separator/>
      </w:r>
    </w:p>
  </w:footnote>
  <w:footnote w:type="continuationSeparator" w:id="0">
    <w:p w:rsidR="00CB63B7" w:rsidRDefault="00CB63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454B8"/>
    <w:multiLevelType w:val="hybridMultilevel"/>
    <w:tmpl w:val="A7586276"/>
    <w:lvl w:ilvl="0" w:tplc="04190001">
      <w:start w:val="1"/>
      <w:numFmt w:val="bullet"/>
      <w:lvlText w:val=""/>
      <w:lvlJc w:val="left"/>
      <w:pPr>
        <w:ind w:left="277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F2C3C40"/>
    <w:multiLevelType w:val="hybridMultilevel"/>
    <w:tmpl w:val="5DB67A60"/>
    <w:lvl w:ilvl="0" w:tplc="319238BA">
      <w:start w:val="1"/>
      <w:numFmt w:val="decimal"/>
      <w:lvlText w:val="%1."/>
      <w:lvlJc w:val="left"/>
      <w:pPr>
        <w:tabs>
          <w:tab w:val="num" w:pos="720"/>
        </w:tabs>
        <w:ind w:left="720" w:hanging="360"/>
      </w:pPr>
    </w:lvl>
    <w:lvl w:ilvl="1" w:tplc="B9B84E8E" w:tentative="1">
      <w:start w:val="1"/>
      <w:numFmt w:val="decimal"/>
      <w:lvlText w:val="%2."/>
      <w:lvlJc w:val="left"/>
      <w:pPr>
        <w:tabs>
          <w:tab w:val="num" w:pos="1440"/>
        </w:tabs>
        <w:ind w:left="1440" w:hanging="360"/>
      </w:pPr>
    </w:lvl>
    <w:lvl w:ilvl="2" w:tplc="2702BAC6" w:tentative="1">
      <w:start w:val="1"/>
      <w:numFmt w:val="decimal"/>
      <w:lvlText w:val="%3."/>
      <w:lvlJc w:val="left"/>
      <w:pPr>
        <w:tabs>
          <w:tab w:val="num" w:pos="2160"/>
        </w:tabs>
        <w:ind w:left="2160" w:hanging="360"/>
      </w:pPr>
    </w:lvl>
    <w:lvl w:ilvl="3" w:tplc="E3C4629C" w:tentative="1">
      <w:start w:val="1"/>
      <w:numFmt w:val="decimal"/>
      <w:lvlText w:val="%4."/>
      <w:lvlJc w:val="left"/>
      <w:pPr>
        <w:tabs>
          <w:tab w:val="num" w:pos="2880"/>
        </w:tabs>
        <w:ind w:left="2880" w:hanging="360"/>
      </w:pPr>
    </w:lvl>
    <w:lvl w:ilvl="4" w:tplc="860633C6" w:tentative="1">
      <w:start w:val="1"/>
      <w:numFmt w:val="decimal"/>
      <w:lvlText w:val="%5."/>
      <w:lvlJc w:val="left"/>
      <w:pPr>
        <w:tabs>
          <w:tab w:val="num" w:pos="3600"/>
        </w:tabs>
        <w:ind w:left="3600" w:hanging="360"/>
      </w:pPr>
    </w:lvl>
    <w:lvl w:ilvl="5" w:tplc="89EED61E" w:tentative="1">
      <w:start w:val="1"/>
      <w:numFmt w:val="decimal"/>
      <w:lvlText w:val="%6."/>
      <w:lvlJc w:val="left"/>
      <w:pPr>
        <w:tabs>
          <w:tab w:val="num" w:pos="4320"/>
        </w:tabs>
        <w:ind w:left="4320" w:hanging="360"/>
      </w:pPr>
    </w:lvl>
    <w:lvl w:ilvl="6" w:tplc="DAE2D35A" w:tentative="1">
      <w:start w:val="1"/>
      <w:numFmt w:val="decimal"/>
      <w:lvlText w:val="%7."/>
      <w:lvlJc w:val="left"/>
      <w:pPr>
        <w:tabs>
          <w:tab w:val="num" w:pos="5040"/>
        </w:tabs>
        <w:ind w:left="5040" w:hanging="360"/>
      </w:pPr>
    </w:lvl>
    <w:lvl w:ilvl="7" w:tplc="D6B2138A" w:tentative="1">
      <w:start w:val="1"/>
      <w:numFmt w:val="decimal"/>
      <w:lvlText w:val="%8."/>
      <w:lvlJc w:val="left"/>
      <w:pPr>
        <w:tabs>
          <w:tab w:val="num" w:pos="5760"/>
        </w:tabs>
        <w:ind w:left="5760" w:hanging="360"/>
      </w:pPr>
    </w:lvl>
    <w:lvl w:ilvl="8" w:tplc="E1C6E2D0" w:tentative="1">
      <w:start w:val="1"/>
      <w:numFmt w:val="decimal"/>
      <w:lvlText w:val="%9."/>
      <w:lvlJc w:val="left"/>
      <w:pPr>
        <w:tabs>
          <w:tab w:val="num" w:pos="6480"/>
        </w:tabs>
        <w:ind w:left="6480" w:hanging="360"/>
      </w:pPr>
    </w:lvl>
  </w:abstractNum>
  <w:abstractNum w:abstractNumId="2">
    <w:nsid w:val="325C3836"/>
    <w:multiLevelType w:val="hybridMultilevel"/>
    <w:tmpl w:val="6D0012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37EB6B65"/>
    <w:multiLevelType w:val="hybridMultilevel"/>
    <w:tmpl w:val="866085F6"/>
    <w:lvl w:ilvl="0" w:tplc="41A233F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86658A7"/>
    <w:multiLevelType w:val="hybridMultilevel"/>
    <w:tmpl w:val="6DF01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5F0C13"/>
    <w:multiLevelType w:val="hybridMultilevel"/>
    <w:tmpl w:val="37CE6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4818BF"/>
    <w:multiLevelType w:val="multilevel"/>
    <w:tmpl w:val="CE72A56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2FF7C44"/>
    <w:multiLevelType w:val="hybridMultilevel"/>
    <w:tmpl w:val="0E7E4A84"/>
    <w:lvl w:ilvl="0" w:tplc="41A233F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8865C13"/>
    <w:multiLevelType w:val="hybridMultilevel"/>
    <w:tmpl w:val="350A14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A160AC8"/>
    <w:multiLevelType w:val="hybridMultilevel"/>
    <w:tmpl w:val="5A20EAB8"/>
    <w:lvl w:ilvl="0" w:tplc="2BF8575A">
      <w:start w:val="1"/>
      <w:numFmt w:val="decimal"/>
      <w:lvlText w:val="%1."/>
      <w:lvlJc w:val="left"/>
      <w:pPr>
        <w:tabs>
          <w:tab w:val="num" w:pos="1654"/>
        </w:tabs>
        <w:ind w:left="1654" w:hanging="945"/>
      </w:pPr>
      <w:rPr>
        <w:rFonts w:ascii="Times New Roman" w:eastAsia="Times New Roman" w:hAnsi="Times New Roman" w:cs="Times New Roman"/>
        <w:sz w:val="24"/>
        <w:szCs w:val="24"/>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734D10D5"/>
    <w:multiLevelType w:val="hybridMultilevel"/>
    <w:tmpl w:val="E244DF5A"/>
    <w:lvl w:ilvl="0" w:tplc="41A233F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54062C2"/>
    <w:multiLevelType w:val="hybridMultilevel"/>
    <w:tmpl w:val="CC6CD6E8"/>
    <w:lvl w:ilvl="0" w:tplc="2B0CBAE8">
      <w:start w:val="2"/>
      <w:numFmt w:val="decimal"/>
      <w:lvlText w:val="%1."/>
      <w:lvlJc w:val="left"/>
      <w:pPr>
        <w:tabs>
          <w:tab w:val="num" w:pos="720"/>
        </w:tabs>
        <w:ind w:left="720" w:hanging="360"/>
      </w:pPr>
    </w:lvl>
    <w:lvl w:ilvl="1" w:tplc="CE286FA0" w:tentative="1">
      <w:start w:val="1"/>
      <w:numFmt w:val="decimal"/>
      <w:lvlText w:val="%2."/>
      <w:lvlJc w:val="left"/>
      <w:pPr>
        <w:tabs>
          <w:tab w:val="num" w:pos="1440"/>
        </w:tabs>
        <w:ind w:left="1440" w:hanging="360"/>
      </w:pPr>
    </w:lvl>
    <w:lvl w:ilvl="2" w:tplc="AE4ADF3E" w:tentative="1">
      <w:start w:val="1"/>
      <w:numFmt w:val="decimal"/>
      <w:lvlText w:val="%3."/>
      <w:lvlJc w:val="left"/>
      <w:pPr>
        <w:tabs>
          <w:tab w:val="num" w:pos="2160"/>
        </w:tabs>
        <w:ind w:left="2160" w:hanging="360"/>
      </w:pPr>
    </w:lvl>
    <w:lvl w:ilvl="3" w:tplc="CE84190E" w:tentative="1">
      <w:start w:val="1"/>
      <w:numFmt w:val="decimal"/>
      <w:lvlText w:val="%4."/>
      <w:lvlJc w:val="left"/>
      <w:pPr>
        <w:tabs>
          <w:tab w:val="num" w:pos="2880"/>
        </w:tabs>
        <w:ind w:left="2880" w:hanging="360"/>
      </w:pPr>
    </w:lvl>
    <w:lvl w:ilvl="4" w:tplc="8DF680D2" w:tentative="1">
      <w:start w:val="1"/>
      <w:numFmt w:val="decimal"/>
      <w:lvlText w:val="%5."/>
      <w:lvlJc w:val="left"/>
      <w:pPr>
        <w:tabs>
          <w:tab w:val="num" w:pos="3600"/>
        </w:tabs>
        <w:ind w:left="3600" w:hanging="360"/>
      </w:pPr>
    </w:lvl>
    <w:lvl w:ilvl="5" w:tplc="879E5E94" w:tentative="1">
      <w:start w:val="1"/>
      <w:numFmt w:val="decimal"/>
      <w:lvlText w:val="%6."/>
      <w:lvlJc w:val="left"/>
      <w:pPr>
        <w:tabs>
          <w:tab w:val="num" w:pos="4320"/>
        </w:tabs>
        <w:ind w:left="4320" w:hanging="360"/>
      </w:pPr>
    </w:lvl>
    <w:lvl w:ilvl="6" w:tplc="CCEAD450" w:tentative="1">
      <w:start w:val="1"/>
      <w:numFmt w:val="decimal"/>
      <w:lvlText w:val="%7."/>
      <w:lvlJc w:val="left"/>
      <w:pPr>
        <w:tabs>
          <w:tab w:val="num" w:pos="5040"/>
        </w:tabs>
        <w:ind w:left="5040" w:hanging="360"/>
      </w:pPr>
    </w:lvl>
    <w:lvl w:ilvl="7" w:tplc="B9882D04" w:tentative="1">
      <w:start w:val="1"/>
      <w:numFmt w:val="decimal"/>
      <w:lvlText w:val="%8."/>
      <w:lvlJc w:val="left"/>
      <w:pPr>
        <w:tabs>
          <w:tab w:val="num" w:pos="5760"/>
        </w:tabs>
        <w:ind w:left="5760" w:hanging="360"/>
      </w:pPr>
    </w:lvl>
    <w:lvl w:ilvl="8" w:tplc="591C2108" w:tentative="1">
      <w:start w:val="1"/>
      <w:numFmt w:val="decimal"/>
      <w:lvlText w:val="%9."/>
      <w:lvlJc w:val="left"/>
      <w:pPr>
        <w:tabs>
          <w:tab w:val="num" w:pos="6480"/>
        </w:tabs>
        <w:ind w:left="6480" w:hanging="360"/>
      </w:pPr>
    </w:lvl>
  </w:abstractNum>
  <w:abstractNum w:abstractNumId="12">
    <w:nsid w:val="7F4A1992"/>
    <w:multiLevelType w:val="hybridMultilevel"/>
    <w:tmpl w:val="1FAEBAE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9"/>
  </w:num>
  <w:num w:numId="2">
    <w:abstractNumId w:va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0"/>
  </w:num>
  <w:num w:numId="7">
    <w:abstractNumId w:val="2"/>
  </w:num>
  <w:num w:numId="8">
    <w:abstractNumId w:val="4"/>
  </w:num>
  <w:num w:numId="9">
    <w:abstractNumId w:val="6"/>
  </w:num>
  <w:num w:numId="10">
    <w:abstractNumId w:val="1"/>
  </w:num>
  <w:num w:numId="11">
    <w:abstractNumId w:val="11"/>
  </w:num>
  <w:num w:numId="12">
    <w:abstractNumId w:val="0"/>
  </w:num>
  <w:num w:numId="13">
    <w:abstractNumId w:val="5"/>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729"/>
    <w:rsid w:val="0000012C"/>
    <w:rsid w:val="00000184"/>
    <w:rsid w:val="00000251"/>
    <w:rsid w:val="0000032E"/>
    <w:rsid w:val="00000332"/>
    <w:rsid w:val="0000076C"/>
    <w:rsid w:val="000007B0"/>
    <w:rsid w:val="000008D8"/>
    <w:rsid w:val="00001268"/>
    <w:rsid w:val="0000187F"/>
    <w:rsid w:val="000018FF"/>
    <w:rsid w:val="00001A16"/>
    <w:rsid w:val="00001B05"/>
    <w:rsid w:val="00001B31"/>
    <w:rsid w:val="00001B8F"/>
    <w:rsid w:val="00001EE4"/>
    <w:rsid w:val="00002615"/>
    <w:rsid w:val="000027B1"/>
    <w:rsid w:val="000027E1"/>
    <w:rsid w:val="00002B49"/>
    <w:rsid w:val="00002F60"/>
    <w:rsid w:val="00003026"/>
    <w:rsid w:val="0000314D"/>
    <w:rsid w:val="000032DF"/>
    <w:rsid w:val="0000366D"/>
    <w:rsid w:val="000038D2"/>
    <w:rsid w:val="00003E31"/>
    <w:rsid w:val="000040BF"/>
    <w:rsid w:val="00004457"/>
    <w:rsid w:val="00004496"/>
    <w:rsid w:val="000044B1"/>
    <w:rsid w:val="00004FBC"/>
    <w:rsid w:val="0000522E"/>
    <w:rsid w:val="00005431"/>
    <w:rsid w:val="00005A11"/>
    <w:rsid w:val="00005F90"/>
    <w:rsid w:val="00006193"/>
    <w:rsid w:val="000062AF"/>
    <w:rsid w:val="00006B04"/>
    <w:rsid w:val="00006C67"/>
    <w:rsid w:val="00006F50"/>
    <w:rsid w:val="00006FC9"/>
    <w:rsid w:val="00007078"/>
    <w:rsid w:val="0000715B"/>
    <w:rsid w:val="000071C6"/>
    <w:rsid w:val="000073FE"/>
    <w:rsid w:val="00007717"/>
    <w:rsid w:val="00007857"/>
    <w:rsid w:val="00007B3F"/>
    <w:rsid w:val="00007DC6"/>
    <w:rsid w:val="00007DEC"/>
    <w:rsid w:val="00007FB7"/>
    <w:rsid w:val="000101B6"/>
    <w:rsid w:val="0001036D"/>
    <w:rsid w:val="000105F4"/>
    <w:rsid w:val="00010623"/>
    <w:rsid w:val="000107E1"/>
    <w:rsid w:val="0001083F"/>
    <w:rsid w:val="00010A8F"/>
    <w:rsid w:val="00010AE9"/>
    <w:rsid w:val="00010E6D"/>
    <w:rsid w:val="000111A4"/>
    <w:rsid w:val="00011592"/>
    <w:rsid w:val="000115F6"/>
    <w:rsid w:val="00011ACF"/>
    <w:rsid w:val="00011D20"/>
    <w:rsid w:val="00011DDA"/>
    <w:rsid w:val="000125C4"/>
    <w:rsid w:val="00012657"/>
    <w:rsid w:val="000127A9"/>
    <w:rsid w:val="0001283B"/>
    <w:rsid w:val="00012A06"/>
    <w:rsid w:val="00012CDC"/>
    <w:rsid w:val="00012D4C"/>
    <w:rsid w:val="000138D4"/>
    <w:rsid w:val="00013C4C"/>
    <w:rsid w:val="00013ECD"/>
    <w:rsid w:val="00014219"/>
    <w:rsid w:val="00014310"/>
    <w:rsid w:val="00014476"/>
    <w:rsid w:val="0001478F"/>
    <w:rsid w:val="00015025"/>
    <w:rsid w:val="000152B2"/>
    <w:rsid w:val="000154C9"/>
    <w:rsid w:val="000155EB"/>
    <w:rsid w:val="00015911"/>
    <w:rsid w:val="00015AC9"/>
    <w:rsid w:val="00015B0E"/>
    <w:rsid w:val="00015E7F"/>
    <w:rsid w:val="00015E8D"/>
    <w:rsid w:val="00016102"/>
    <w:rsid w:val="00016130"/>
    <w:rsid w:val="000169F6"/>
    <w:rsid w:val="00016A3C"/>
    <w:rsid w:val="00016C52"/>
    <w:rsid w:val="00017299"/>
    <w:rsid w:val="000178A1"/>
    <w:rsid w:val="00017984"/>
    <w:rsid w:val="00017BB4"/>
    <w:rsid w:val="00017C8C"/>
    <w:rsid w:val="00017F10"/>
    <w:rsid w:val="00017F25"/>
    <w:rsid w:val="00017F76"/>
    <w:rsid w:val="0002019D"/>
    <w:rsid w:val="0002058A"/>
    <w:rsid w:val="000206E9"/>
    <w:rsid w:val="00020731"/>
    <w:rsid w:val="00020792"/>
    <w:rsid w:val="00020A12"/>
    <w:rsid w:val="00020A5E"/>
    <w:rsid w:val="0002100D"/>
    <w:rsid w:val="00021335"/>
    <w:rsid w:val="0002152F"/>
    <w:rsid w:val="0002155B"/>
    <w:rsid w:val="0002157A"/>
    <w:rsid w:val="000215B9"/>
    <w:rsid w:val="000216EE"/>
    <w:rsid w:val="00021834"/>
    <w:rsid w:val="00021ACC"/>
    <w:rsid w:val="00021C60"/>
    <w:rsid w:val="0002217D"/>
    <w:rsid w:val="000221EE"/>
    <w:rsid w:val="0002257B"/>
    <w:rsid w:val="0002286E"/>
    <w:rsid w:val="0002291A"/>
    <w:rsid w:val="00022DB2"/>
    <w:rsid w:val="000231A6"/>
    <w:rsid w:val="00023221"/>
    <w:rsid w:val="0002332E"/>
    <w:rsid w:val="0002362B"/>
    <w:rsid w:val="00023CB6"/>
    <w:rsid w:val="00023D44"/>
    <w:rsid w:val="0002436C"/>
    <w:rsid w:val="000246E6"/>
    <w:rsid w:val="000249AB"/>
    <w:rsid w:val="00024AC8"/>
    <w:rsid w:val="00024C6B"/>
    <w:rsid w:val="00024EEF"/>
    <w:rsid w:val="00024EF3"/>
    <w:rsid w:val="00024FF8"/>
    <w:rsid w:val="00025430"/>
    <w:rsid w:val="00025808"/>
    <w:rsid w:val="00025848"/>
    <w:rsid w:val="000259FC"/>
    <w:rsid w:val="000262B8"/>
    <w:rsid w:val="00026346"/>
    <w:rsid w:val="00026925"/>
    <w:rsid w:val="00026A4B"/>
    <w:rsid w:val="00026D89"/>
    <w:rsid w:val="000272E0"/>
    <w:rsid w:val="000274C1"/>
    <w:rsid w:val="00027AFF"/>
    <w:rsid w:val="00027CBD"/>
    <w:rsid w:val="00027DDB"/>
    <w:rsid w:val="000301CA"/>
    <w:rsid w:val="00030599"/>
    <w:rsid w:val="00030A22"/>
    <w:rsid w:val="00030AE7"/>
    <w:rsid w:val="00030BF7"/>
    <w:rsid w:val="00030CF6"/>
    <w:rsid w:val="00031050"/>
    <w:rsid w:val="00031183"/>
    <w:rsid w:val="000313F1"/>
    <w:rsid w:val="000315FF"/>
    <w:rsid w:val="00031806"/>
    <w:rsid w:val="00031C7A"/>
    <w:rsid w:val="00031E1B"/>
    <w:rsid w:val="00031E92"/>
    <w:rsid w:val="00032EBF"/>
    <w:rsid w:val="00032FDC"/>
    <w:rsid w:val="0003350F"/>
    <w:rsid w:val="000338FC"/>
    <w:rsid w:val="00033A4D"/>
    <w:rsid w:val="0003426B"/>
    <w:rsid w:val="000348D6"/>
    <w:rsid w:val="00034AD7"/>
    <w:rsid w:val="0003542B"/>
    <w:rsid w:val="000354FA"/>
    <w:rsid w:val="00035874"/>
    <w:rsid w:val="00035882"/>
    <w:rsid w:val="00035D18"/>
    <w:rsid w:val="0003610F"/>
    <w:rsid w:val="00036529"/>
    <w:rsid w:val="000367F7"/>
    <w:rsid w:val="000369FE"/>
    <w:rsid w:val="00036BA2"/>
    <w:rsid w:val="0003715E"/>
    <w:rsid w:val="000372A5"/>
    <w:rsid w:val="00037C71"/>
    <w:rsid w:val="00040062"/>
    <w:rsid w:val="00040232"/>
    <w:rsid w:val="000402B6"/>
    <w:rsid w:val="0004040B"/>
    <w:rsid w:val="000409EA"/>
    <w:rsid w:val="00040DB6"/>
    <w:rsid w:val="00040DEE"/>
    <w:rsid w:val="00040DFC"/>
    <w:rsid w:val="00040FB1"/>
    <w:rsid w:val="0004101A"/>
    <w:rsid w:val="000410F3"/>
    <w:rsid w:val="0004134A"/>
    <w:rsid w:val="00041447"/>
    <w:rsid w:val="000417AC"/>
    <w:rsid w:val="00041893"/>
    <w:rsid w:val="000427DA"/>
    <w:rsid w:val="000429EE"/>
    <w:rsid w:val="00042A20"/>
    <w:rsid w:val="00042C17"/>
    <w:rsid w:val="000434A3"/>
    <w:rsid w:val="0004384A"/>
    <w:rsid w:val="0004386D"/>
    <w:rsid w:val="00043E1B"/>
    <w:rsid w:val="00043E23"/>
    <w:rsid w:val="00044105"/>
    <w:rsid w:val="000441DB"/>
    <w:rsid w:val="000441FC"/>
    <w:rsid w:val="0004428E"/>
    <w:rsid w:val="00044355"/>
    <w:rsid w:val="000446FB"/>
    <w:rsid w:val="000447C0"/>
    <w:rsid w:val="0004504F"/>
    <w:rsid w:val="00045496"/>
    <w:rsid w:val="00045548"/>
    <w:rsid w:val="00045924"/>
    <w:rsid w:val="00045AC8"/>
    <w:rsid w:val="000461C9"/>
    <w:rsid w:val="000468AC"/>
    <w:rsid w:val="00046A1E"/>
    <w:rsid w:val="00046A41"/>
    <w:rsid w:val="00046DF1"/>
    <w:rsid w:val="00046E98"/>
    <w:rsid w:val="00047206"/>
    <w:rsid w:val="00047930"/>
    <w:rsid w:val="0004799A"/>
    <w:rsid w:val="00047B09"/>
    <w:rsid w:val="00047BCC"/>
    <w:rsid w:val="00047E62"/>
    <w:rsid w:val="00047F9B"/>
    <w:rsid w:val="00047FF9"/>
    <w:rsid w:val="0005032A"/>
    <w:rsid w:val="00050379"/>
    <w:rsid w:val="000505E0"/>
    <w:rsid w:val="000505EE"/>
    <w:rsid w:val="00050AB5"/>
    <w:rsid w:val="00050BEB"/>
    <w:rsid w:val="000510E0"/>
    <w:rsid w:val="000517DF"/>
    <w:rsid w:val="00051A59"/>
    <w:rsid w:val="00051AB8"/>
    <w:rsid w:val="000525FD"/>
    <w:rsid w:val="00052F08"/>
    <w:rsid w:val="000531BC"/>
    <w:rsid w:val="000534CD"/>
    <w:rsid w:val="0005353F"/>
    <w:rsid w:val="00053671"/>
    <w:rsid w:val="00053D4E"/>
    <w:rsid w:val="00054321"/>
    <w:rsid w:val="00054670"/>
    <w:rsid w:val="000546A8"/>
    <w:rsid w:val="00054C4D"/>
    <w:rsid w:val="00054DD5"/>
    <w:rsid w:val="0005527F"/>
    <w:rsid w:val="00055558"/>
    <w:rsid w:val="0005576B"/>
    <w:rsid w:val="00055F46"/>
    <w:rsid w:val="00055FEB"/>
    <w:rsid w:val="000561E1"/>
    <w:rsid w:val="00056496"/>
    <w:rsid w:val="00056794"/>
    <w:rsid w:val="000567F9"/>
    <w:rsid w:val="00056916"/>
    <w:rsid w:val="00056A4B"/>
    <w:rsid w:val="00056B60"/>
    <w:rsid w:val="00056FB0"/>
    <w:rsid w:val="000570A0"/>
    <w:rsid w:val="00057114"/>
    <w:rsid w:val="00057719"/>
    <w:rsid w:val="00057A38"/>
    <w:rsid w:val="00057C9F"/>
    <w:rsid w:val="00057DE8"/>
    <w:rsid w:val="00057FF3"/>
    <w:rsid w:val="0006011C"/>
    <w:rsid w:val="0006018A"/>
    <w:rsid w:val="00060918"/>
    <w:rsid w:val="00060E65"/>
    <w:rsid w:val="00061636"/>
    <w:rsid w:val="000616A4"/>
    <w:rsid w:val="00061BC1"/>
    <w:rsid w:val="00061C6D"/>
    <w:rsid w:val="00061DFD"/>
    <w:rsid w:val="00062009"/>
    <w:rsid w:val="0006223B"/>
    <w:rsid w:val="0006241F"/>
    <w:rsid w:val="00062430"/>
    <w:rsid w:val="00062598"/>
    <w:rsid w:val="000627FC"/>
    <w:rsid w:val="00062CD5"/>
    <w:rsid w:val="00062D13"/>
    <w:rsid w:val="00063038"/>
    <w:rsid w:val="00063129"/>
    <w:rsid w:val="000632E5"/>
    <w:rsid w:val="000633F0"/>
    <w:rsid w:val="00063946"/>
    <w:rsid w:val="00063D09"/>
    <w:rsid w:val="00063D90"/>
    <w:rsid w:val="00064358"/>
    <w:rsid w:val="000646CB"/>
    <w:rsid w:val="00064AF4"/>
    <w:rsid w:val="00064CAA"/>
    <w:rsid w:val="00064D7B"/>
    <w:rsid w:val="000660E4"/>
    <w:rsid w:val="0006619D"/>
    <w:rsid w:val="0006684A"/>
    <w:rsid w:val="00066EE0"/>
    <w:rsid w:val="00066FDD"/>
    <w:rsid w:val="000679C8"/>
    <w:rsid w:val="00067B8C"/>
    <w:rsid w:val="00067D9D"/>
    <w:rsid w:val="00067DB8"/>
    <w:rsid w:val="0007017B"/>
    <w:rsid w:val="00070473"/>
    <w:rsid w:val="0007069D"/>
    <w:rsid w:val="000708C2"/>
    <w:rsid w:val="000708EE"/>
    <w:rsid w:val="0007095B"/>
    <w:rsid w:val="00070B05"/>
    <w:rsid w:val="00070ED3"/>
    <w:rsid w:val="00071159"/>
    <w:rsid w:val="00071311"/>
    <w:rsid w:val="00071483"/>
    <w:rsid w:val="00071ADE"/>
    <w:rsid w:val="000720E4"/>
    <w:rsid w:val="00072431"/>
    <w:rsid w:val="00072849"/>
    <w:rsid w:val="00072D33"/>
    <w:rsid w:val="000733C0"/>
    <w:rsid w:val="00073FFB"/>
    <w:rsid w:val="00074000"/>
    <w:rsid w:val="000740FC"/>
    <w:rsid w:val="00074480"/>
    <w:rsid w:val="000744C7"/>
    <w:rsid w:val="000748BC"/>
    <w:rsid w:val="00074B66"/>
    <w:rsid w:val="00074BA4"/>
    <w:rsid w:val="00074C28"/>
    <w:rsid w:val="0007530D"/>
    <w:rsid w:val="00075505"/>
    <w:rsid w:val="00075603"/>
    <w:rsid w:val="00075BF3"/>
    <w:rsid w:val="00075CD2"/>
    <w:rsid w:val="000760A8"/>
    <w:rsid w:val="000760D2"/>
    <w:rsid w:val="000765A5"/>
    <w:rsid w:val="00076D46"/>
    <w:rsid w:val="00076E7E"/>
    <w:rsid w:val="00076EEF"/>
    <w:rsid w:val="00076F15"/>
    <w:rsid w:val="0007740D"/>
    <w:rsid w:val="0007757C"/>
    <w:rsid w:val="000778AB"/>
    <w:rsid w:val="0007794B"/>
    <w:rsid w:val="00077995"/>
    <w:rsid w:val="00077AF9"/>
    <w:rsid w:val="00077E74"/>
    <w:rsid w:val="000803F4"/>
    <w:rsid w:val="0008083B"/>
    <w:rsid w:val="00080845"/>
    <w:rsid w:val="00080A5D"/>
    <w:rsid w:val="00080BA6"/>
    <w:rsid w:val="00080BA9"/>
    <w:rsid w:val="00081477"/>
    <w:rsid w:val="00081652"/>
    <w:rsid w:val="0008167E"/>
    <w:rsid w:val="00081832"/>
    <w:rsid w:val="000819F9"/>
    <w:rsid w:val="00081B04"/>
    <w:rsid w:val="00081B86"/>
    <w:rsid w:val="00081F79"/>
    <w:rsid w:val="00082230"/>
    <w:rsid w:val="00082502"/>
    <w:rsid w:val="00082B72"/>
    <w:rsid w:val="00082CDE"/>
    <w:rsid w:val="00083039"/>
    <w:rsid w:val="0008349A"/>
    <w:rsid w:val="00083BC5"/>
    <w:rsid w:val="00084144"/>
    <w:rsid w:val="000841D1"/>
    <w:rsid w:val="00084617"/>
    <w:rsid w:val="00084646"/>
    <w:rsid w:val="0008466D"/>
    <w:rsid w:val="00084883"/>
    <w:rsid w:val="0008495B"/>
    <w:rsid w:val="00084B63"/>
    <w:rsid w:val="00084BC5"/>
    <w:rsid w:val="00084C60"/>
    <w:rsid w:val="00084DF7"/>
    <w:rsid w:val="00084EEB"/>
    <w:rsid w:val="000851DD"/>
    <w:rsid w:val="0008522D"/>
    <w:rsid w:val="00085323"/>
    <w:rsid w:val="0008562B"/>
    <w:rsid w:val="0008564C"/>
    <w:rsid w:val="000856AE"/>
    <w:rsid w:val="00085920"/>
    <w:rsid w:val="00085C53"/>
    <w:rsid w:val="00085E59"/>
    <w:rsid w:val="00085F50"/>
    <w:rsid w:val="000865DE"/>
    <w:rsid w:val="00086C4B"/>
    <w:rsid w:val="00086FDF"/>
    <w:rsid w:val="00087CF9"/>
    <w:rsid w:val="00087D6F"/>
    <w:rsid w:val="00087DD7"/>
    <w:rsid w:val="00087E6B"/>
    <w:rsid w:val="00087E7C"/>
    <w:rsid w:val="00087F91"/>
    <w:rsid w:val="0009010F"/>
    <w:rsid w:val="00090502"/>
    <w:rsid w:val="00090698"/>
    <w:rsid w:val="000906B2"/>
    <w:rsid w:val="0009086B"/>
    <w:rsid w:val="00090931"/>
    <w:rsid w:val="000909FF"/>
    <w:rsid w:val="00090B11"/>
    <w:rsid w:val="00090D4B"/>
    <w:rsid w:val="00091045"/>
    <w:rsid w:val="000911F0"/>
    <w:rsid w:val="000916BC"/>
    <w:rsid w:val="00091821"/>
    <w:rsid w:val="00091B6E"/>
    <w:rsid w:val="00091DD8"/>
    <w:rsid w:val="00091E6A"/>
    <w:rsid w:val="00091FDA"/>
    <w:rsid w:val="0009204E"/>
    <w:rsid w:val="00092544"/>
    <w:rsid w:val="000930A8"/>
    <w:rsid w:val="000932F9"/>
    <w:rsid w:val="000934D7"/>
    <w:rsid w:val="00093503"/>
    <w:rsid w:val="0009357B"/>
    <w:rsid w:val="000936C5"/>
    <w:rsid w:val="00093ADC"/>
    <w:rsid w:val="00093F4B"/>
    <w:rsid w:val="0009414B"/>
    <w:rsid w:val="00094718"/>
    <w:rsid w:val="00094A6F"/>
    <w:rsid w:val="00094A7C"/>
    <w:rsid w:val="00094BC1"/>
    <w:rsid w:val="00094C9E"/>
    <w:rsid w:val="0009552F"/>
    <w:rsid w:val="00095648"/>
    <w:rsid w:val="0009581A"/>
    <w:rsid w:val="00095B89"/>
    <w:rsid w:val="00095BD1"/>
    <w:rsid w:val="00095C56"/>
    <w:rsid w:val="00095CFC"/>
    <w:rsid w:val="00095D20"/>
    <w:rsid w:val="00095F30"/>
    <w:rsid w:val="000960FF"/>
    <w:rsid w:val="00096118"/>
    <w:rsid w:val="00096436"/>
    <w:rsid w:val="000964E4"/>
    <w:rsid w:val="00096692"/>
    <w:rsid w:val="00096A29"/>
    <w:rsid w:val="0009755E"/>
    <w:rsid w:val="000978E8"/>
    <w:rsid w:val="000A07B3"/>
    <w:rsid w:val="000A11CB"/>
    <w:rsid w:val="000A1A0C"/>
    <w:rsid w:val="000A1AAE"/>
    <w:rsid w:val="000A1D11"/>
    <w:rsid w:val="000A1F97"/>
    <w:rsid w:val="000A237A"/>
    <w:rsid w:val="000A27E8"/>
    <w:rsid w:val="000A2B51"/>
    <w:rsid w:val="000A2E7F"/>
    <w:rsid w:val="000A329B"/>
    <w:rsid w:val="000A3354"/>
    <w:rsid w:val="000A3365"/>
    <w:rsid w:val="000A3390"/>
    <w:rsid w:val="000A374D"/>
    <w:rsid w:val="000A3951"/>
    <w:rsid w:val="000A3CE4"/>
    <w:rsid w:val="000A3FCC"/>
    <w:rsid w:val="000A43C2"/>
    <w:rsid w:val="000A4465"/>
    <w:rsid w:val="000A46FB"/>
    <w:rsid w:val="000A4A90"/>
    <w:rsid w:val="000A4A99"/>
    <w:rsid w:val="000A4D7A"/>
    <w:rsid w:val="000A4E42"/>
    <w:rsid w:val="000A4F40"/>
    <w:rsid w:val="000A4F51"/>
    <w:rsid w:val="000A56BC"/>
    <w:rsid w:val="000A57D5"/>
    <w:rsid w:val="000A57FC"/>
    <w:rsid w:val="000A5D5D"/>
    <w:rsid w:val="000A61D8"/>
    <w:rsid w:val="000A65C1"/>
    <w:rsid w:val="000A6751"/>
    <w:rsid w:val="000A6BBD"/>
    <w:rsid w:val="000A6E66"/>
    <w:rsid w:val="000A749A"/>
    <w:rsid w:val="000A74ED"/>
    <w:rsid w:val="000A7508"/>
    <w:rsid w:val="000A7608"/>
    <w:rsid w:val="000A776F"/>
    <w:rsid w:val="000A7DAF"/>
    <w:rsid w:val="000A7E9B"/>
    <w:rsid w:val="000B03DC"/>
    <w:rsid w:val="000B0662"/>
    <w:rsid w:val="000B06E3"/>
    <w:rsid w:val="000B07E0"/>
    <w:rsid w:val="000B0DD9"/>
    <w:rsid w:val="000B107C"/>
    <w:rsid w:val="000B148F"/>
    <w:rsid w:val="000B14CE"/>
    <w:rsid w:val="000B1733"/>
    <w:rsid w:val="000B1809"/>
    <w:rsid w:val="000B1880"/>
    <w:rsid w:val="000B1B41"/>
    <w:rsid w:val="000B1B4A"/>
    <w:rsid w:val="000B1BE5"/>
    <w:rsid w:val="000B2076"/>
    <w:rsid w:val="000B2172"/>
    <w:rsid w:val="000B23A4"/>
    <w:rsid w:val="000B29F2"/>
    <w:rsid w:val="000B2A8D"/>
    <w:rsid w:val="000B2AA7"/>
    <w:rsid w:val="000B2F87"/>
    <w:rsid w:val="000B31E0"/>
    <w:rsid w:val="000B3279"/>
    <w:rsid w:val="000B34C5"/>
    <w:rsid w:val="000B34CF"/>
    <w:rsid w:val="000B35DD"/>
    <w:rsid w:val="000B3C47"/>
    <w:rsid w:val="000B40F9"/>
    <w:rsid w:val="000B417D"/>
    <w:rsid w:val="000B42D8"/>
    <w:rsid w:val="000B45B9"/>
    <w:rsid w:val="000B46A3"/>
    <w:rsid w:val="000B4ADE"/>
    <w:rsid w:val="000B4CB3"/>
    <w:rsid w:val="000B5034"/>
    <w:rsid w:val="000B50C9"/>
    <w:rsid w:val="000B51FF"/>
    <w:rsid w:val="000B523B"/>
    <w:rsid w:val="000B523D"/>
    <w:rsid w:val="000B5657"/>
    <w:rsid w:val="000B5714"/>
    <w:rsid w:val="000B5A71"/>
    <w:rsid w:val="000B5C67"/>
    <w:rsid w:val="000B6979"/>
    <w:rsid w:val="000B6A71"/>
    <w:rsid w:val="000B6AB4"/>
    <w:rsid w:val="000B6C91"/>
    <w:rsid w:val="000B7051"/>
    <w:rsid w:val="000B71B1"/>
    <w:rsid w:val="000B7424"/>
    <w:rsid w:val="000B74FB"/>
    <w:rsid w:val="000B7C5A"/>
    <w:rsid w:val="000B7CE5"/>
    <w:rsid w:val="000B7FFC"/>
    <w:rsid w:val="000C0232"/>
    <w:rsid w:val="000C096D"/>
    <w:rsid w:val="000C0CA4"/>
    <w:rsid w:val="000C0DD9"/>
    <w:rsid w:val="000C176E"/>
    <w:rsid w:val="000C1BAB"/>
    <w:rsid w:val="000C2211"/>
    <w:rsid w:val="000C23B5"/>
    <w:rsid w:val="000C2496"/>
    <w:rsid w:val="000C24D1"/>
    <w:rsid w:val="000C2546"/>
    <w:rsid w:val="000C2672"/>
    <w:rsid w:val="000C2997"/>
    <w:rsid w:val="000C29D6"/>
    <w:rsid w:val="000C2D64"/>
    <w:rsid w:val="000C31B3"/>
    <w:rsid w:val="000C347F"/>
    <w:rsid w:val="000C34BB"/>
    <w:rsid w:val="000C3B93"/>
    <w:rsid w:val="000C3C97"/>
    <w:rsid w:val="000C3E33"/>
    <w:rsid w:val="000C4134"/>
    <w:rsid w:val="000C41A8"/>
    <w:rsid w:val="000C4291"/>
    <w:rsid w:val="000C435B"/>
    <w:rsid w:val="000C447F"/>
    <w:rsid w:val="000C4545"/>
    <w:rsid w:val="000C4CA0"/>
    <w:rsid w:val="000C4FDF"/>
    <w:rsid w:val="000C5026"/>
    <w:rsid w:val="000C5B4A"/>
    <w:rsid w:val="000C603A"/>
    <w:rsid w:val="000C637F"/>
    <w:rsid w:val="000C70C8"/>
    <w:rsid w:val="000C70D5"/>
    <w:rsid w:val="000C722D"/>
    <w:rsid w:val="000C73A9"/>
    <w:rsid w:val="000C7494"/>
    <w:rsid w:val="000C767C"/>
    <w:rsid w:val="000C779D"/>
    <w:rsid w:val="000C7A34"/>
    <w:rsid w:val="000C7A3C"/>
    <w:rsid w:val="000C7BD0"/>
    <w:rsid w:val="000C7DD0"/>
    <w:rsid w:val="000C7EC8"/>
    <w:rsid w:val="000D044F"/>
    <w:rsid w:val="000D06FC"/>
    <w:rsid w:val="000D09D6"/>
    <w:rsid w:val="000D0FCC"/>
    <w:rsid w:val="000D0FD9"/>
    <w:rsid w:val="000D11CC"/>
    <w:rsid w:val="000D1305"/>
    <w:rsid w:val="000D1B53"/>
    <w:rsid w:val="000D1F17"/>
    <w:rsid w:val="000D2432"/>
    <w:rsid w:val="000D2560"/>
    <w:rsid w:val="000D2B3E"/>
    <w:rsid w:val="000D2BBF"/>
    <w:rsid w:val="000D2BF0"/>
    <w:rsid w:val="000D2E4E"/>
    <w:rsid w:val="000D3021"/>
    <w:rsid w:val="000D3606"/>
    <w:rsid w:val="000D39C3"/>
    <w:rsid w:val="000D3DBA"/>
    <w:rsid w:val="000D42B5"/>
    <w:rsid w:val="000D4892"/>
    <w:rsid w:val="000D4CF0"/>
    <w:rsid w:val="000D5038"/>
    <w:rsid w:val="000D50A0"/>
    <w:rsid w:val="000D51AE"/>
    <w:rsid w:val="000D5465"/>
    <w:rsid w:val="000D550A"/>
    <w:rsid w:val="000D5664"/>
    <w:rsid w:val="000D5889"/>
    <w:rsid w:val="000D5936"/>
    <w:rsid w:val="000D5A05"/>
    <w:rsid w:val="000D62FA"/>
    <w:rsid w:val="000D6314"/>
    <w:rsid w:val="000D6407"/>
    <w:rsid w:val="000D640C"/>
    <w:rsid w:val="000D6997"/>
    <w:rsid w:val="000D6AD5"/>
    <w:rsid w:val="000D6B1E"/>
    <w:rsid w:val="000D6B89"/>
    <w:rsid w:val="000D6BAD"/>
    <w:rsid w:val="000D6C38"/>
    <w:rsid w:val="000D6D08"/>
    <w:rsid w:val="000D6D97"/>
    <w:rsid w:val="000D7845"/>
    <w:rsid w:val="000D7D2A"/>
    <w:rsid w:val="000D7D7E"/>
    <w:rsid w:val="000D7F54"/>
    <w:rsid w:val="000E0121"/>
    <w:rsid w:val="000E03D2"/>
    <w:rsid w:val="000E04A6"/>
    <w:rsid w:val="000E04E9"/>
    <w:rsid w:val="000E0653"/>
    <w:rsid w:val="000E081B"/>
    <w:rsid w:val="000E0A1B"/>
    <w:rsid w:val="000E0EFB"/>
    <w:rsid w:val="000E1067"/>
    <w:rsid w:val="000E10FB"/>
    <w:rsid w:val="000E1207"/>
    <w:rsid w:val="000E13A1"/>
    <w:rsid w:val="000E170B"/>
    <w:rsid w:val="000E1870"/>
    <w:rsid w:val="000E1AC5"/>
    <w:rsid w:val="000E1D0A"/>
    <w:rsid w:val="000E1FBB"/>
    <w:rsid w:val="000E254E"/>
    <w:rsid w:val="000E25B1"/>
    <w:rsid w:val="000E262A"/>
    <w:rsid w:val="000E293B"/>
    <w:rsid w:val="000E2DB2"/>
    <w:rsid w:val="000E2F0E"/>
    <w:rsid w:val="000E3047"/>
    <w:rsid w:val="000E31D3"/>
    <w:rsid w:val="000E34AC"/>
    <w:rsid w:val="000E36C5"/>
    <w:rsid w:val="000E36EE"/>
    <w:rsid w:val="000E3917"/>
    <w:rsid w:val="000E3D23"/>
    <w:rsid w:val="000E3D89"/>
    <w:rsid w:val="000E3E28"/>
    <w:rsid w:val="000E4056"/>
    <w:rsid w:val="000E4202"/>
    <w:rsid w:val="000E43F0"/>
    <w:rsid w:val="000E462F"/>
    <w:rsid w:val="000E48E0"/>
    <w:rsid w:val="000E4A37"/>
    <w:rsid w:val="000E4A84"/>
    <w:rsid w:val="000E4B59"/>
    <w:rsid w:val="000E5107"/>
    <w:rsid w:val="000E5763"/>
    <w:rsid w:val="000E59E1"/>
    <w:rsid w:val="000E5B43"/>
    <w:rsid w:val="000E5CBD"/>
    <w:rsid w:val="000E640C"/>
    <w:rsid w:val="000E6649"/>
    <w:rsid w:val="000E6726"/>
    <w:rsid w:val="000E68DA"/>
    <w:rsid w:val="000E6A32"/>
    <w:rsid w:val="000E6EE6"/>
    <w:rsid w:val="000E6EF0"/>
    <w:rsid w:val="000E70E2"/>
    <w:rsid w:val="000E7551"/>
    <w:rsid w:val="000E75AF"/>
    <w:rsid w:val="000E766E"/>
    <w:rsid w:val="000E793D"/>
    <w:rsid w:val="000E7E2E"/>
    <w:rsid w:val="000E7F25"/>
    <w:rsid w:val="000F03F9"/>
    <w:rsid w:val="000F0545"/>
    <w:rsid w:val="000F0594"/>
    <w:rsid w:val="000F05F7"/>
    <w:rsid w:val="000F0964"/>
    <w:rsid w:val="000F0A1B"/>
    <w:rsid w:val="000F0E75"/>
    <w:rsid w:val="000F141F"/>
    <w:rsid w:val="000F15D9"/>
    <w:rsid w:val="000F1AD6"/>
    <w:rsid w:val="000F21FA"/>
    <w:rsid w:val="000F241D"/>
    <w:rsid w:val="000F2456"/>
    <w:rsid w:val="000F280B"/>
    <w:rsid w:val="000F2850"/>
    <w:rsid w:val="000F2907"/>
    <w:rsid w:val="000F2CFB"/>
    <w:rsid w:val="000F2FE1"/>
    <w:rsid w:val="000F303A"/>
    <w:rsid w:val="000F31F5"/>
    <w:rsid w:val="000F38A3"/>
    <w:rsid w:val="000F3AAD"/>
    <w:rsid w:val="000F3ACA"/>
    <w:rsid w:val="000F3B5F"/>
    <w:rsid w:val="000F3E65"/>
    <w:rsid w:val="000F4341"/>
    <w:rsid w:val="000F4424"/>
    <w:rsid w:val="000F4763"/>
    <w:rsid w:val="000F490F"/>
    <w:rsid w:val="000F49FD"/>
    <w:rsid w:val="000F4F55"/>
    <w:rsid w:val="000F5021"/>
    <w:rsid w:val="000F528F"/>
    <w:rsid w:val="000F53D7"/>
    <w:rsid w:val="000F556A"/>
    <w:rsid w:val="000F56BE"/>
    <w:rsid w:val="000F5884"/>
    <w:rsid w:val="000F59A3"/>
    <w:rsid w:val="000F5BA2"/>
    <w:rsid w:val="000F5C34"/>
    <w:rsid w:val="000F5C4E"/>
    <w:rsid w:val="000F5CAA"/>
    <w:rsid w:val="000F613E"/>
    <w:rsid w:val="000F68E1"/>
    <w:rsid w:val="000F6D3F"/>
    <w:rsid w:val="000F6D46"/>
    <w:rsid w:val="000F6E98"/>
    <w:rsid w:val="000F6EF9"/>
    <w:rsid w:val="000F708E"/>
    <w:rsid w:val="000F70CB"/>
    <w:rsid w:val="000F7317"/>
    <w:rsid w:val="000F7458"/>
    <w:rsid w:val="000F79DF"/>
    <w:rsid w:val="000F7B1E"/>
    <w:rsid w:val="000F7E04"/>
    <w:rsid w:val="001000AC"/>
    <w:rsid w:val="001001F7"/>
    <w:rsid w:val="001004A6"/>
    <w:rsid w:val="00100691"/>
    <w:rsid w:val="00100960"/>
    <w:rsid w:val="001009C3"/>
    <w:rsid w:val="00101229"/>
    <w:rsid w:val="001014A5"/>
    <w:rsid w:val="00101571"/>
    <w:rsid w:val="001015D7"/>
    <w:rsid w:val="00101642"/>
    <w:rsid w:val="0010166A"/>
    <w:rsid w:val="00101BBA"/>
    <w:rsid w:val="00101C00"/>
    <w:rsid w:val="00101F2E"/>
    <w:rsid w:val="0010240D"/>
    <w:rsid w:val="0010295D"/>
    <w:rsid w:val="00102B02"/>
    <w:rsid w:val="00102C84"/>
    <w:rsid w:val="00102CB8"/>
    <w:rsid w:val="001030FA"/>
    <w:rsid w:val="001031A2"/>
    <w:rsid w:val="0010326C"/>
    <w:rsid w:val="00103514"/>
    <w:rsid w:val="001039B2"/>
    <w:rsid w:val="00103FB7"/>
    <w:rsid w:val="00104EC5"/>
    <w:rsid w:val="00105B07"/>
    <w:rsid w:val="00105E92"/>
    <w:rsid w:val="00105EC5"/>
    <w:rsid w:val="00105FC3"/>
    <w:rsid w:val="0010625F"/>
    <w:rsid w:val="00106283"/>
    <w:rsid w:val="001062BC"/>
    <w:rsid w:val="00106A6F"/>
    <w:rsid w:val="00106F96"/>
    <w:rsid w:val="001070EA"/>
    <w:rsid w:val="001071E1"/>
    <w:rsid w:val="00107217"/>
    <w:rsid w:val="00107852"/>
    <w:rsid w:val="00107D92"/>
    <w:rsid w:val="00110054"/>
    <w:rsid w:val="00110336"/>
    <w:rsid w:val="0011040F"/>
    <w:rsid w:val="0011053B"/>
    <w:rsid w:val="0011055C"/>
    <w:rsid w:val="00110DB6"/>
    <w:rsid w:val="00110E39"/>
    <w:rsid w:val="00110E42"/>
    <w:rsid w:val="00111BC0"/>
    <w:rsid w:val="0011210C"/>
    <w:rsid w:val="00112817"/>
    <w:rsid w:val="00112970"/>
    <w:rsid w:val="00112993"/>
    <w:rsid w:val="00112C0B"/>
    <w:rsid w:val="00112F43"/>
    <w:rsid w:val="00113011"/>
    <w:rsid w:val="001131EF"/>
    <w:rsid w:val="001132DA"/>
    <w:rsid w:val="001134B8"/>
    <w:rsid w:val="00113753"/>
    <w:rsid w:val="00114A0B"/>
    <w:rsid w:val="00114E4B"/>
    <w:rsid w:val="00114F8C"/>
    <w:rsid w:val="00116313"/>
    <w:rsid w:val="00116427"/>
    <w:rsid w:val="00116545"/>
    <w:rsid w:val="0011664C"/>
    <w:rsid w:val="00116B21"/>
    <w:rsid w:val="00116DCF"/>
    <w:rsid w:val="00116E90"/>
    <w:rsid w:val="001172CC"/>
    <w:rsid w:val="0011749E"/>
    <w:rsid w:val="00117623"/>
    <w:rsid w:val="00117918"/>
    <w:rsid w:val="001200C0"/>
    <w:rsid w:val="001201F5"/>
    <w:rsid w:val="001204F6"/>
    <w:rsid w:val="001207D2"/>
    <w:rsid w:val="00120B57"/>
    <w:rsid w:val="00120C77"/>
    <w:rsid w:val="00120F3E"/>
    <w:rsid w:val="0012168F"/>
    <w:rsid w:val="00121B4E"/>
    <w:rsid w:val="00121DC1"/>
    <w:rsid w:val="00121F71"/>
    <w:rsid w:val="00122112"/>
    <w:rsid w:val="0012229C"/>
    <w:rsid w:val="00122E2B"/>
    <w:rsid w:val="00122F69"/>
    <w:rsid w:val="00123175"/>
    <w:rsid w:val="00123278"/>
    <w:rsid w:val="00123835"/>
    <w:rsid w:val="001238ED"/>
    <w:rsid w:val="00123967"/>
    <w:rsid w:val="00123B54"/>
    <w:rsid w:val="00123CDC"/>
    <w:rsid w:val="0012417F"/>
    <w:rsid w:val="001247AB"/>
    <w:rsid w:val="001247AE"/>
    <w:rsid w:val="00124848"/>
    <w:rsid w:val="00124923"/>
    <w:rsid w:val="00124BE9"/>
    <w:rsid w:val="00124C0F"/>
    <w:rsid w:val="0012539C"/>
    <w:rsid w:val="00125438"/>
    <w:rsid w:val="001257CE"/>
    <w:rsid w:val="0012592A"/>
    <w:rsid w:val="00125C66"/>
    <w:rsid w:val="0012615C"/>
    <w:rsid w:val="001264EA"/>
    <w:rsid w:val="00126974"/>
    <w:rsid w:val="00126997"/>
    <w:rsid w:val="00126AEC"/>
    <w:rsid w:val="00126B71"/>
    <w:rsid w:val="001272A3"/>
    <w:rsid w:val="001272F5"/>
    <w:rsid w:val="00127958"/>
    <w:rsid w:val="00127D7C"/>
    <w:rsid w:val="00127EB2"/>
    <w:rsid w:val="00127F68"/>
    <w:rsid w:val="00127F94"/>
    <w:rsid w:val="00127FA0"/>
    <w:rsid w:val="00130579"/>
    <w:rsid w:val="00130E04"/>
    <w:rsid w:val="00131198"/>
    <w:rsid w:val="00131408"/>
    <w:rsid w:val="001314CC"/>
    <w:rsid w:val="00131652"/>
    <w:rsid w:val="00131B03"/>
    <w:rsid w:val="00131F45"/>
    <w:rsid w:val="00132405"/>
    <w:rsid w:val="001324B0"/>
    <w:rsid w:val="00132787"/>
    <w:rsid w:val="00132ABF"/>
    <w:rsid w:val="00132AC5"/>
    <w:rsid w:val="00132D47"/>
    <w:rsid w:val="00132F67"/>
    <w:rsid w:val="00133473"/>
    <w:rsid w:val="001334A0"/>
    <w:rsid w:val="00133BC0"/>
    <w:rsid w:val="00133D21"/>
    <w:rsid w:val="00134084"/>
    <w:rsid w:val="00134519"/>
    <w:rsid w:val="00134690"/>
    <w:rsid w:val="00134878"/>
    <w:rsid w:val="00134A04"/>
    <w:rsid w:val="00134A7D"/>
    <w:rsid w:val="00134C3D"/>
    <w:rsid w:val="00134E3E"/>
    <w:rsid w:val="00134F23"/>
    <w:rsid w:val="001351D1"/>
    <w:rsid w:val="001355E3"/>
    <w:rsid w:val="0013563B"/>
    <w:rsid w:val="001356E0"/>
    <w:rsid w:val="00135DF4"/>
    <w:rsid w:val="00135F82"/>
    <w:rsid w:val="0013676B"/>
    <w:rsid w:val="00136D52"/>
    <w:rsid w:val="001371F9"/>
    <w:rsid w:val="0013752C"/>
    <w:rsid w:val="001376DD"/>
    <w:rsid w:val="001378CA"/>
    <w:rsid w:val="00137929"/>
    <w:rsid w:val="00137AF0"/>
    <w:rsid w:val="00137DAB"/>
    <w:rsid w:val="001403F2"/>
    <w:rsid w:val="001407E6"/>
    <w:rsid w:val="00140AD7"/>
    <w:rsid w:val="00140B5D"/>
    <w:rsid w:val="0014113A"/>
    <w:rsid w:val="001411CC"/>
    <w:rsid w:val="0014140F"/>
    <w:rsid w:val="0014163D"/>
    <w:rsid w:val="001417D6"/>
    <w:rsid w:val="00141F0C"/>
    <w:rsid w:val="00141F24"/>
    <w:rsid w:val="001423CA"/>
    <w:rsid w:val="001426B9"/>
    <w:rsid w:val="0014293D"/>
    <w:rsid w:val="00142C66"/>
    <w:rsid w:val="00142CDF"/>
    <w:rsid w:val="0014300E"/>
    <w:rsid w:val="00143027"/>
    <w:rsid w:val="0014382A"/>
    <w:rsid w:val="0014396E"/>
    <w:rsid w:val="00143A3E"/>
    <w:rsid w:val="00143DA5"/>
    <w:rsid w:val="001441DE"/>
    <w:rsid w:val="0014447A"/>
    <w:rsid w:val="001447FD"/>
    <w:rsid w:val="00144ADF"/>
    <w:rsid w:val="00144BEB"/>
    <w:rsid w:val="00144DA0"/>
    <w:rsid w:val="001456DA"/>
    <w:rsid w:val="0014570E"/>
    <w:rsid w:val="0014588D"/>
    <w:rsid w:val="0014591F"/>
    <w:rsid w:val="00145E46"/>
    <w:rsid w:val="00145F94"/>
    <w:rsid w:val="001460EC"/>
    <w:rsid w:val="0014622B"/>
    <w:rsid w:val="00146458"/>
    <w:rsid w:val="0014649D"/>
    <w:rsid w:val="0014676B"/>
    <w:rsid w:val="0014678E"/>
    <w:rsid w:val="0014680E"/>
    <w:rsid w:val="00146E02"/>
    <w:rsid w:val="001474DB"/>
    <w:rsid w:val="00147A20"/>
    <w:rsid w:val="00147BE3"/>
    <w:rsid w:val="00147DFB"/>
    <w:rsid w:val="001500D3"/>
    <w:rsid w:val="0015011B"/>
    <w:rsid w:val="00150327"/>
    <w:rsid w:val="001503EA"/>
    <w:rsid w:val="00150418"/>
    <w:rsid w:val="00150948"/>
    <w:rsid w:val="001509E6"/>
    <w:rsid w:val="00150B1E"/>
    <w:rsid w:val="00150CA1"/>
    <w:rsid w:val="00150D60"/>
    <w:rsid w:val="001510BD"/>
    <w:rsid w:val="00151141"/>
    <w:rsid w:val="00151260"/>
    <w:rsid w:val="001514A3"/>
    <w:rsid w:val="00151886"/>
    <w:rsid w:val="00151C2F"/>
    <w:rsid w:val="0015218E"/>
    <w:rsid w:val="001522E8"/>
    <w:rsid w:val="0015244C"/>
    <w:rsid w:val="001524C2"/>
    <w:rsid w:val="00152533"/>
    <w:rsid w:val="001525AA"/>
    <w:rsid w:val="00152C60"/>
    <w:rsid w:val="00152DDF"/>
    <w:rsid w:val="00152EF0"/>
    <w:rsid w:val="00152FA5"/>
    <w:rsid w:val="00153211"/>
    <w:rsid w:val="0015348A"/>
    <w:rsid w:val="001534CB"/>
    <w:rsid w:val="00153675"/>
    <w:rsid w:val="00153B18"/>
    <w:rsid w:val="00153C7B"/>
    <w:rsid w:val="00154437"/>
    <w:rsid w:val="001548A8"/>
    <w:rsid w:val="001549A2"/>
    <w:rsid w:val="00154B71"/>
    <w:rsid w:val="00154C13"/>
    <w:rsid w:val="00154CF3"/>
    <w:rsid w:val="0015516B"/>
    <w:rsid w:val="0015558F"/>
    <w:rsid w:val="0015599E"/>
    <w:rsid w:val="001562B4"/>
    <w:rsid w:val="001562CC"/>
    <w:rsid w:val="001564F0"/>
    <w:rsid w:val="0015667B"/>
    <w:rsid w:val="00156716"/>
    <w:rsid w:val="001567D5"/>
    <w:rsid w:val="00156941"/>
    <w:rsid w:val="00156EEF"/>
    <w:rsid w:val="001574F4"/>
    <w:rsid w:val="001576B5"/>
    <w:rsid w:val="00157AA6"/>
    <w:rsid w:val="00157FC8"/>
    <w:rsid w:val="001604B2"/>
    <w:rsid w:val="00160536"/>
    <w:rsid w:val="00160557"/>
    <w:rsid w:val="001608B1"/>
    <w:rsid w:val="00160AD4"/>
    <w:rsid w:val="00160C1B"/>
    <w:rsid w:val="0016120A"/>
    <w:rsid w:val="00161236"/>
    <w:rsid w:val="001615D6"/>
    <w:rsid w:val="00161B46"/>
    <w:rsid w:val="00161BED"/>
    <w:rsid w:val="00161D21"/>
    <w:rsid w:val="00162328"/>
    <w:rsid w:val="0016338B"/>
    <w:rsid w:val="00163447"/>
    <w:rsid w:val="001634F7"/>
    <w:rsid w:val="00163851"/>
    <w:rsid w:val="00163E78"/>
    <w:rsid w:val="00163F77"/>
    <w:rsid w:val="00163F8A"/>
    <w:rsid w:val="001640F5"/>
    <w:rsid w:val="00164368"/>
    <w:rsid w:val="00164398"/>
    <w:rsid w:val="00164511"/>
    <w:rsid w:val="0016458E"/>
    <w:rsid w:val="001646C5"/>
    <w:rsid w:val="001648D1"/>
    <w:rsid w:val="001648DE"/>
    <w:rsid w:val="00164AE5"/>
    <w:rsid w:val="00164E8E"/>
    <w:rsid w:val="00164FE5"/>
    <w:rsid w:val="001658B0"/>
    <w:rsid w:val="00165CA9"/>
    <w:rsid w:val="001664E5"/>
    <w:rsid w:val="001665E7"/>
    <w:rsid w:val="00166995"/>
    <w:rsid w:val="00166B8B"/>
    <w:rsid w:val="00166D4D"/>
    <w:rsid w:val="00166E71"/>
    <w:rsid w:val="00166FAC"/>
    <w:rsid w:val="001671B1"/>
    <w:rsid w:val="00167D80"/>
    <w:rsid w:val="001703BF"/>
    <w:rsid w:val="001705DC"/>
    <w:rsid w:val="001706C0"/>
    <w:rsid w:val="00170778"/>
    <w:rsid w:val="00170A5B"/>
    <w:rsid w:val="00170A7D"/>
    <w:rsid w:val="00170AD6"/>
    <w:rsid w:val="0017115A"/>
    <w:rsid w:val="001719D3"/>
    <w:rsid w:val="00171BC6"/>
    <w:rsid w:val="00171E31"/>
    <w:rsid w:val="00171EEF"/>
    <w:rsid w:val="00171F52"/>
    <w:rsid w:val="00172A01"/>
    <w:rsid w:val="00172C49"/>
    <w:rsid w:val="00172E90"/>
    <w:rsid w:val="00173438"/>
    <w:rsid w:val="0017379E"/>
    <w:rsid w:val="00173A89"/>
    <w:rsid w:val="00173AFD"/>
    <w:rsid w:val="00173ECE"/>
    <w:rsid w:val="0017403B"/>
    <w:rsid w:val="00174484"/>
    <w:rsid w:val="00174584"/>
    <w:rsid w:val="00174934"/>
    <w:rsid w:val="001749CF"/>
    <w:rsid w:val="0017549A"/>
    <w:rsid w:val="00175511"/>
    <w:rsid w:val="0017567C"/>
    <w:rsid w:val="001756A1"/>
    <w:rsid w:val="00175919"/>
    <w:rsid w:val="00175F1A"/>
    <w:rsid w:val="0017601E"/>
    <w:rsid w:val="00176187"/>
    <w:rsid w:val="00176F31"/>
    <w:rsid w:val="0017767C"/>
    <w:rsid w:val="001778B2"/>
    <w:rsid w:val="001778D7"/>
    <w:rsid w:val="00177916"/>
    <w:rsid w:val="00177BE0"/>
    <w:rsid w:val="00177DAC"/>
    <w:rsid w:val="00177E22"/>
    <w:rsid w:val="00180718"/>
    <w:rsid w:val="00180758"/>
    <w:rsid w:val="00180DB5"/>
    <w:rsid w:val="00180E49"/>
    <w:rsid w:val="00181682"/>
    <w:rsid w:val="001818D4"/>
    <w:rsid w:val="0018192C"/>
    <w:rsid w:val="00181D26"/>
    <w:rsid w:val="00181FD5"/>
    <w:rsid w:val="00182729"/>
    <w:rsid w:val="001827AA"/>
    <w:rsid w:val="00182A68"/>
    <w:rsid w:val="00182A83"/>
    <w:rsid w:val="00182B50"/>
    <w:rsid w:val="00182F1C"/>
    <w:rsid w:val="001846C2"/>
    <w:rsid w:val="00184BF1"/>
    <w:rsid w:val="00184CC9"/>
    <w:rsid w:val="00184EFE"/>
    <w:rsid w:val="00185022"/>
    <w:rsid w:val="00185076"/>
    <w:rsid w:val="001851D2"/>
    <w:rsid w:val="0018534D"/>
    <w:rsid w:val="0018561F"/>
    <w:rsid w:val="0018577F"/>
    <w:rsid w:val="001858F7"/>
    <w:rsid w:val="00185BCE"/>
    <w:rsid w:val="00185E21"/>
    <w:rsid w:val="00185E79"/>
    <w:rsid w:val="0018609D"/>
    <w:rsid w:val="001862F7"/>
    <w:rsid w:val="00186341"/>
    <w:rsid w:val="001866F2"/>
    <w:rsid w:val="001867D1"/>
    <w:rsid w:val="00186C21"/>
    <w:rsid w:val="001871E8"/>
    <w:rsid w:val="00187951"/>
    <w:rsid w:val="00187FB7"/>
    <w:rsid w:val="0019009A"/>
    <w:rsid w:val="00190854"/>
    <w:rsid w:val="0019085D"/>
    <w:rsid w:val="00190E2E"/>
    <w:rsid w:val="00191489"/>
    <w:rsid w:val="001915B8"/>
    <w:rsid w:val="00191AEB"/>
    <w:rsid w:val="00191CDA"/>
    <w:rsid w:val="00191F5E"/>
    <w:rsid w:val="00191FCC"/>
    <w:rsid w:val="0019217A"/>
    <w:rsid w:val="001925C7"/>
    <w:rsid w:val="00192780"/>
    <w:rsid w:val="00192AB6"/>
    <w:rsid w:val="00192B81"/>
    <w:rsid w:val="00192F6B"/>
    <w:rsid w:val="00193154"/>
    <w:rsid w:val="0019349D"/>
    <w:rsid w:val="00193563"/>
    <w:rsid w:val="0019396D"/>
    <w:rsid w:val="00193A28"/>
    <w:rsid w:val="00193C31"/>
    <w:rsid w:val="00193DDE"/>
    <w:rsid w:val="00193E27"/>
    <w:rsid w:val="001941CE"/>
    <w:rsid w:val="001944D9"/>
    <w:rsid w:val="0019487C"/>
    <w:rsid w:val="0019498F"/>
    <w:rsid w:val="00194C3E"/>
    <w:rsid w:val="00194D2C"/>
    <w:rsid w:val="00194DF8"/>
    <w:rsid w:val="00195352"/>
    <w:rsid w:val="001954C9"/>
    <w:rsid w:val="00195721"/>
    <w:rsid w:val="00195C36"/>
    <w:rsid w:val="00195CD1"/>
    <w:rsid w:val="0019600E"/>
    <w:rsid w:val="0019609A"/>
    <w:rsid w:val="001961F7"/>
    <w:rsid w:val="0019633A"/>
    <w:rsid w:val="001968C5"/>
    <w:rsid w:val="0019697B"/>
    <w:rsid w:val="00196AAE"/>
    <w:rsid w:val="00196DB7"/>
    <w:rsid w:val="00196ECA"/>
    <w:rsid w:val="00196F45"/>
    <w:rsid w:val="00197274"/>
    <w:rsid w:val="0019744C"/>
    <w:rsid w:val="001978F6"/>
    <w:rsid w:val="00197A27"/>
    <w:rsid w:val="00197E16"/>
    <w:rsid w:val="001A007D"/>
    <w:rsid w:val="001A00E7"/>
    <w:rsid w:val="001A0350"/>
    <w:rsid w:val="001A07F6"/>
    <w:rsid w:val="001A094B"/>
    <w:rsid w:val="001A0B60"/>
    <w:rsid w:val="001A0D9F"/>
    <w:rsid w:val="001A0FFE"/>
    <w:rsid w:val="001A1158"/>
    <w:rsid w:val="001A1DDB"/>
    <w:rsid w:val="001A1EA7"/>
    <w:rsid w:val="001A2264"/>
    <w:rsid w:val="001A2548"/>
    <w:rsid w:val="001A284D"/>
    <w:rsid w:val="001A28C7"/>
    <w:rsid w:val="001A2AB4"/>
    <w:rsid w:val="001A2C1E"/>
    <w:rsid w:val="001A2CE7"/>
    <w:rsid w:val="001A30B4"/>
    <w:rsid w:val="001A3DBC"/>
    <w:rsid w:val="001A41C0"/>
    <w:rsid w:val="001A435D"/>
    <w:rsid w:val="001A4573"/>
    <w:rsid w:val="001A47B3"/>
    <w:rsid w:val="001A4B78"/>
    <w:rsid w:val="001A4FCF"/>
    <w:rsid w:val="001A529E"/>
    <w:rsid w:val="001A53EB"/>
    <w:rsid w:val="001A5688"/>
    <w:rsid w:val="001A57AB"/>
    <w:rsid w:val="001A5F69"/>
    <w:rsid w:val="001A6469"/>
    <w:rsid w:val="001A6567"/>
    <w:rsid w:val="001A77B3"/>
    <w:rsid w:val="001A78C0"/>
    <w:rsid w:val="001A7D8C"/>
    <w:rsid w:val="001A7E26"/>
    <w:rsid w:val="001B00BC"/>
    <w:rsid w:val="001B05FA"/>
    <w:rsid w:val="001B0BA5"/>
    <w:rsid w:val="001B0CA7"/>
    <w:rsid w:val="001B0F49"/>
    <w:rsid w:val="001B10C2"/>
    <w:rsid w:val="001B1185"/>
    <w:rsid w:val="001B12AA"/>
    <w:rsid w:val="001B1882"/>
    <w:rsid w:val="001B1B2C"/>
    <w:rsid w:val="001B1C7C"/>
    <w:rsid w:val="001B1E85"/>
    <w:rsid w:val="001B2287"/>
    <w:rsid w:val="001B2405"/>
    <w:rsid w:val="001B2A3F"/>
    <w:rsid w:val="001B2C22"/>
    <w:rsid w:val="001B307D"/>
    <w:rsid w:val="001B3806"/>
    <w:rsid w:val="001B38A7"/>
    <w:rsid w:val="001B396B"/>
    <w:rsid w:val="001B3DC4"/>
    <w:rsid w:val="001B3ED2"/>
    <w:rsid w:val="001B4095"/>
    <w:rsid w:val="001B4190"/>
    <w:rsid w:val="001B4281"/>
    <w:rsid w:val="001B445E"/>
    <w:rsid w:val="001B44DC"/>
    <w:rsid w:val="001B498B"/>
    <w:rsid w:val="001B49BA"/>
    <w:rsid w:val="001B4F11"/>
    <w:rsid w:val="001B50ED"/>
    <w:rsid w:val="001B51B4"/>
    <w:rsid w:val="001B5291"/>
    <w:rsid w:val="001B53CA"/>
    <w:rsid w:val="001B5401"/>
    <w:rsid w:val="001B59B2"/>
    <w:rsid w:val="001B5A49"/>
    <w:rsid w:val="001B5B0D"/>
    <w:rsid w:val="001B5C63"/>
    <w:rsid w:val="001B5C67"/>
    <w:rsid w:val="001B5F99"/>
    <w:rsid w:val="001B6038"/>
    <w:rsid w:val="001B632F"/>
    <w:rsid w:val="001B6362"/>
    <w:rsid w:val="001B65DE"/>
    <w:rsid w:val="001B6795"/>
    <w:rsid w:val="001B6A92"/>
    <w:rsid w:val="001B6CD8"/>
    <w:rsid w:val="001B6EDD"/>
    <w:rsid w:val="001B72FF"/>
    <w:rsid w:val="001B7402"/>
    <w:rsid w:val="001B761F"/>
    <w:rsid w:val="001B77C5"/>
    <w:rsid w:val="001B7978"/>
    <w:rsid w:val="001B7BEC"/>
    <w:rsid w:val="001B7E62"/>
    <w:rsid w:val="001C03D5"/>
    <w:rsid w:val="001C0501"/>
    <w:rsid w:val="001C0789"/>
    <w:rsid w:val="001C08B7"/>
    <w:rsid w:val="001C0DFB"/>
    <w:rsid w:val="001C0F5E"/>
    <w:rsid w:val="001C0FEE"/>
    <w:rsid w:val="001C11C1"/>
    <w:rsid w:val="001C15FE"/>
    <w:rsid w:val="001C16D0"/>
    <w:rsid w:val="001C17A2"/>
    <w:rsid w:val="001C1D06"/>
    <w:rsid w:val="001C1DC2"/>
    <w:rsid w:val="001C1DC8"/>
    <w:rsid w:val="001C209C"/>
    <w:rsid w:val="001C2118"/>
    <w:rsid w:val="001C267A"/>
    <w:rsid w:val="001C28D7"/>
    <w:rsid w:val="001C2E76"/>
    <w:rsid w:val="001C2F97"/>
    <w:rsid w:val="001C388C"/>
    <w:rsid w:val="001C3CA7"/>
    <w:rsid w:val="001C3EDE"/>
    <w:rsid w:val="001C4249"/>
    <w:rsid w:val="001C4312"/>
    <w:rsid w:val="001C440A"/>
    <w:rsid w:val="001C47E8"/>
    <w:rsid w:val="001C490A"/>
    <w:rsid w:val="001C4A5E"/>
    <w:rsid w:val="001C4B53"/>
    <w:rsid w:val="001C4D8B"/>
    <w:rsid w:val="001C4DAA"/>
    <w:rsid w:val="001C4FA1"/>
    <w:rsid w:val="001C53BE"/>
    <w:rsid w:val="001C56ED"/>
    <w:rsid w:val="001C58D7"/>
    <w:rsid w:val="001C5AF6"/>
    <w:rsid w:val="001C5D4A"/>
    <w:rsid w:val="001C5E7E"/>
    <w:rsid w:val="001C62C1"/>
    <w:rsid w:val="001C62E4"/>
    <w:rsid w:val="001C68B4"/>
    <w:rsid w:val="001C6901"/>
    <w:rsid w:val="001C6921"/>
    <w:rsid w:val="001C6D21"/>
    <w:rsid w:val="001C7116"/>
    <w:rsid w:val="001C726D"/>
    <w:rsid w:val="001C76E4"/>
    <w:rsid w:val="001C773D"/>
    <w:rsid w:val="001C77B5"/>
    <w:rsid w:val="001C79E7"/>
    <w:rsid w:val="001C7A65"/>
    <w:rsid w:val="001D0161"/>
    <w:rsid w:val="001D0610"/>
    <w:rsid w:val="001D07DF"/>
    <w:rsid w:val="001D09A3"/>
    <w:rsid w:val="001D0AE9"/>
    <w:rsid w:val="001D0D7E"/>
    <w:rsid w:val="001D0F51"/>
    <w:rsid w:val="001D1867"/>
    <w:rsid w:val="001D18C3"/>
    <w:rsid w:val="001D196A"/>
    <w:rsid w:val="001D1B79"/>
    <w:rsid w:val="001D1F04"/>
    <w:rsid w:val="001D2278"/>
    <w:rsid w:val="001D26E1"/>
    <w:rsid w:val="001D27D0"/>
    <w:rsid w:val="001D292B"/>
    <w:rsid w:val="001D30ED"/>
    <w:rsid w:val="001D353A"/>
    <w:rsid w:val="001D36ED"/>
    <w:rsid w:val="001D3710"/>
    <w:rsid w:val="001D3773"/>
    <w:rsid w:val="001D3788"/>
    <w:rsid w:val="001D3FF1"/>
    <w:rsid w:val="001D42D8"/>
    <w:rsid w:val="001D4377"/>
    <w:rsid w:val="001D43E5"/>
    <w:rsid w:val="001D4550"/>
    <w:rsid w:val="001D4D5B"/>
    <w:rsid w:val="001D4FF4"/>
    <w:rsid w:val="001D5553"/>
    <w:rsid w:val="001D58A4"/>
    <w:rsid w:val="001D5A55"/>
    <w:rsid w:val="001D5F99"/>
    <w:rsid w:val="001D614A"/>
    <w:rsid w:val="001D618F"/>
    <w:rsid w:val="001D626C"/>
    <w:rsid w:val="001D646D"/>
    <w:rsid w:val="001D66AC"/>
    <w:rsid w:val="001D66BA"/>
    <w:rsid w:val="001D6772"/>
    <w:rsid w:val="001D6B98"/>
    <w:rsid w:val="001D6CAD"/>
    <w:rsid w:val="001D6CE3"/>
    <w:rsid w:val="001D78D0"/>
    <w:rsid w:val="001D7AF8"/>
    <w:rsid w:val="001D7C8A"/>
    <w:rsid w:val="001D7CC6"/>
    <w:rsid w:val="001D7CF6"/>
    <w:rsid w:val="001D7F83"/>
    <w:rsid w:val="001E01FE"/>
    <w:rsid w:val="001E0296"/>
    <w:rsid w:val="001E03DC"/>
    <w:rsid w:val="001E05CB"/>
    <w:rsid w:val="001E0627"/>
    <w:rsid w:val="001E0A19"/>
    <w:rsid w:val="001E0B81"/>
    <w:rsid w:val="001E0E7C"/>
    <w:rsid w:val="001E1206"/>
    <w:rsid w:val="001E156F"/>
    <w:rsid w:val="001E167C"/>
    <w:rsid w:val="001E195C"/>
    <w:rsid w:val="001E1A2E"/>
    <w:rsid w:val="001E1AF5"/>
    <w:rsid w:val="001E1D29"/>
    <w:rsid w:val="001E22A2"/>
    <w:rsid w:val="001E22C9"/>
    <w:rsid w:val="001E254D"/>
    <w:rsid w:val="001E28A4"/>
    <w:rsid w:val="001E2CA7"/>
    <w:rsid w:val="001E364B"/>
    <w:rsid w:val="001E390E"/>
    <w:rsid w:val="001E39A5"/>
    <w:rsid w:val="001E403E"/>
    <w:rsid w:val="001E416A"/>
    <w:rsid w:val="001E49A3"/>
    <w:rsid w:val="001E4C6B"/>
    <w:rsid w:val="001E4C72"/>
    <w:rsid w:val="001E5549"/>
    <w:rsid w:val="001E5863"/>
    <w:rsid w:val="001E600F"/>
    <w:rsid w:val="001E6322"/>
    <w:rsid w:val="001E63FF"/>
    <w:rsid w:val="001E66AC"/>
    <w:rsid w:val="001E6CE1"/>
    <w:rsid w:val="001E773B"/>
    <w:rsid w:val="001E7842"/>
    <w:rsid w:val="001E7993"/>
    <w:rsid w:val="001E7BDD"/>
    <w:rsid w:val="001E7BF6"/>
    <w:rsid w:val="001E7C1B"/>
    <w:rsid w:val="001E7F10"/>
    <w:rsid w:val="001F0397"/>
    <w:rsid w:val="001F05B4"/>
    <w:rsid w:val="001F06AC"/>
    <w:rsid w:val="001F0769"/>
    <w:rsid w:val="001F0E53"/>
    <w:rsid w:val="001F1596"/>
    <w:rsid w:val="001F1597"/>
    <w:rsid w:val="001F1BD3"/>
    <w:rsid w:val="001F20BB"/>
    <w:rsid w:val="001F2152"/>
    <w:rsid w:val="001F21CA"/>
    <w:rsid w:val="001F2514"/>
    <w:rsid w:val="001F252A"/>
    <w:rsid w:val="001F2B1D"/>
    <w:rsid w:val="001F2B44"/>
    <w:rsid w:val="001F3565"/>
    <w:rsid w:val="001F3AD6"/>
    <w:rsid w:val="001F3D90"/>
    <w:rsid w:val="001F44A7"/>
    <w:rsid w:val="001F5533"/>
    <w:rsid w:val="001F5539"/>
    <w:rsid w:val="001F5896"/>
    <w:rsid w:val="001F58B2"/>
    <w:rsid w:val="001F5A55"/>
    <w:rsid w:val="001F617D"/>
    <w:rsid w:val="001F67A3"/>
    <w:rsid w:val="001F6AA9"/>
    <w:rsid w:val="001F6B49"/>
    <w:rsid w:val="001F71F7"/>
    <w:rsid w:val="001F752A"/>
    <w:rsid w:val="001F77A9"/>
    <w:rsid w:val="001F7918"/>
    <w:rsid w:val="001F7E42"/>
    <w:rsid w:val="00200A90"/>
    <w:rsid w:val="00200AC9"/>
    <w:rsid w:val="00200F08"/>
    <w:rsid w:val="0020175E"/>
    <w:rsid w:val="00201A3B"/>
    <w:rsid w:val="002021D4"/>
    <w:rsid w:val="00202AF6"/>
    <w:rsid w:val="00202DBA"/>
    <w:rsid w:val="00202E8D"/>
    <w:rsid w:val="00202F6D"/>
    <w:rsid w:val="00202FE0"/>
    <w:rsid w:val="002034F2"/>
    <w:rsid w:val="002035DB"/>
    <w:rsid w:val="002036A5"/>
    <w:rsid w:val="00203CEB"/>
    <w:rsid w:val="00204511"/>
    <w:rsid w:val="002048F9"/>
    <w:rsid w:val="00204A4F"/>
    <w:rsid w:val="00204DC0"/>
    <w:rsid w:val="00204E7B"/>
    <w:rsid w:val="00204EAB"/>
    <w:rsid w:val="0020533E"/>
    <w:rsid w:val="00205625"/>
    <w:rsid w:val="002057F3"/>
    <w:rsid w:val="00205A20"/>
    <w:rsid w:val="0020630F"/>
    <w:rsid w:val="002063B3"/>
    <w:rsid w:val="0020692A"/>
    <w:rsid w:val="00206D89"/>
    <w:rsid w:val="00206FBB"/>
    <w:rsid w:val="00206FEE"/>
    <w:rsid w:val="00207072"/>
    <w:rsid w:val="002072FD"/>
    <w:rsid w:val="0020758A"/>
    <w:rsid w:val="00207DAC"/>
    <w:rsid w:val="00210082"/>
    <w:rsid w:val="0021039A"/>
    <w:rsid w:val="002105C9"/>
    <w:rsid w:val="0021078E"/>
    <w:rsid w:val="00210A2A"/>
    <w:rsid w:val="00210E54"/>
    <w:rsid w:val="00210E76"/>
    <w:rsid w:val="002113C6"/>
    <w:rsid w:val="0021175E"/>
    <w:rsid w:val="00211832"/>
    <w:rsid w:val="002119AB"/>
    <w:rsid w:val="00211AF2"/>
    <w:rsid w:val="00211BA4"/>
    <w:rsid w:val="00211C50"/>
    <w:rsid w:val="00211F28"/>
    <w:rsid w:val="002121E3"/>
    <w:rsid w:val="0021224E"/>
    <w:rsid w:val="002123D0"/>
    <w:rsid w:val="00212655"/>
    <w:rsid w:val="002128E3"/>
    <w:rsid w:val="00212DA7"/>
    <w:rsid w:val="00212E14"/>
    <w:rsid w:val="00212F32"/>
    <w:rsid w:val="002131AC"/>
    <w:rsid w:val="0021339C"/>
    <w:rsid w:val="00213557"/>
    <w:rsid w:val="002135DF"/>
    <w:rsid w:val="0021399E"/>
    <w:rsid w:val="00213E5D"/>
    <w:rsid w:val="00213F5E"/>
    <w:rsid w:val="002142D7"/>
    <w:rsid w:val="002146B9"/>
    <w:rsid w:val="00214D83"/>
    <w:rsid w:val="00214E54"/>
    <w:rsid w:val="00214E7B"/>
    <w:rsid w:val="00214F89"/>
    <w:rsid w:val="00215211"/>
    <w:rsid w:val="00215317"/>
    <w:rsid w:val="00215680"/>
    <w:rsid w:val="00215691"/>
    <w:rsid w:val="00215D02"/>
    <w:rsid w:val="00216047"/>
    <w:rsid w:val="0021606C"/>
    <w:rsid w:val="0021646A"/>
    <w:rsid w:val="002167A9"/>
    <w:rsid w:val="002167D2"/>
    <w:rsid w:val="00216CEC"/>
    <w:rsid w:val="00216D6A"/>
    <w:rsid w:val="00217168"/>
    <w:rsid w:val="002171ED"/>
    <w:rsid w:val="002171F2"/>
    <w:rsid w:val="0022021D"/>
    <w:rsid w:val="00220878"/>
    <w:rsid w:val="002213BF"/>
    <w:rsid w:val="00221711"/>
    <w:rsid w:val="00221BDC"/>
    <w:rsid w:val="00221D67"/>
    <w:rsid w:val="0022236F"/>
    <w:rsid w:val="002223CD"/>
    <w:rsid w:val="00222680"/>
    <w:rsid w:val="0022285E"/>
    <w:rsid w:val="00222AF4"/>
    <w:rsid w:val="00222B95"/>
    <w:rsid w:val="00222BA2"/>
    <w:rsid w:val="00222F44"/>
    <w:rsid w:val="00223052"/>
    <w:rsid w:val="00223168"/>
    <w:rsid w:val="00223424"/>
    <w:rsid w:val="00223643"/>
    <w:rsid w:val="00223A90"/>
    <w:rsid w:val="00224044"/>
    <w:rsid w:val="0022413B"/>
    <w:rsid w:val="0022423A"/>
    <w:rsid w:val="0022449D"/>
    <w:rsid w:val="00224864"/>
    <w:rsid w:val="00224892"/>
    <w:rsid w:val="00224925"/>
    <w:rsid w:val="00224CBE"/>
    <w:rsid w:val="00224EB8"/>
    <w:rsid w:val="0022505A"/>
    <w:rsid w:val="00225167"/>
    <w:rsid w:val="002252E6"/>
    <w:rsid w:val="0022543A"/>
    <w:rsid w:val="002256AF"/>
    <w:rsid w:val="00225955"/>
    <w:rsid w:val="00225D1A"/>
    <w:rsid w:val="0022627A"/>
    <w:rsid w:val="00226791"/>
    <w:rsid w:val="0022679F"/>
    <w:rsid w:val="002268EF"/>
    <w:rsid w:val="00226B55"/>
    <w:rsid w:val="00226D1E"/>
    <w:rsid w:val="00226FB4"/>
    <w:rsid w:val="002271BE"/>
    <w:rsid w:val="002272BC"/>
    <w:rsid w:val="00227927"/>
    <w:rsid w:val="00230312"/>
    <w:rsid w:val="0023075F"/>
    <w:rsid w:val="00230768"/>
    <w:rsid w:val="00230A48"/>
    <w:rsid w:val="00230A56"/>
    <w:rsid w:val="00230B18"/>
    <w:rsid w:val="00230BCF"/>
    <w:rsid w:val="00230C43"/>
    <w:rsid w:val="00230D53"/>
    <w:rsid w:val="002314A1"/>
    <w:rsid w:val="00231954"/>
    <w:rsid w:val="00231A50"/>
    <w:rsid w:val="00231B0D"/>
    <w:rsid w:val="00231B7B"/>
    <w:rsid w:val="00231EBC"/>
    <w:rsid w:val="0023240D"/>
    <w:rsid w:val="002326E0"/>
    <w:rsid w:val="002329BB"/>
    <w:rsid w:val="00232A04"/>
    <w:rsid w:val="00232B5B"/>
    <w:rsid w:val="0023350B"/>
    <w:rsid w:val="00233561"/>
    <w:rsid w:val="00233D87"/>
    <w:rsid w:val="002342FB"/>
    <w:rsid w:val="00234401"/>
    <w:rsid w:val="00234511"/>
    <w:rsid w:val="002348F3"/>
    <w:rsid w:val="00234DF0"/>
    <w:rsid w:val="002352E0"/>
    <w:rsid w:val="00235319"/>
    <w:rsid w:val="002358BF"/>
    <w:rsid w:val="0023596A"/>
    <w:rsid w:val="00235DF3"/>
    <w:rsid w:val="00235E53"/>
    <w:rsid w:val="00236930"/>
    <w:rsid w:val="00236C72"/>
    <w:rsid w:val="00236C76"/>
    <w:rsid w:val="00236CE3"/>
    <w:rsid w:val="002370E8"/>
    <w:rsid w:val="002375A8"/>
    <w:rsid w:val="00237BB3"/>
    <w:rsid w:val="00237CD7"/>
    <w:rsid w:val="00237DFD"/>
    <w:rsid w:val="00237FDB"/>
    <w:rsid w:val="00240291"/>
    <w:rsid w:val="0024057D"/>
    <w:rsid w:val="0024086B"/>
    <w:rsid w:val="00240A04"/>
    <w:rsid w:val="00240ACD"/>
    <w:rsid w:val="00241017"/>
    <w:rsid w:val="00241059"/>
    <w:rsid w:val="002411CD"/>
    <w:rsid w:val="002413E8"/>
    <w:rsid w:val="0024141C"/>
    <w:rsid w:val="00241430"/>
    <w:rsid w:val="0024159C"/>
    <w:rsid w:val="00241642"/>
    <w:rsid w:val="002419B7"/>
    <w:rsid w:val="00241E46"/>
    <w:rsid w:val="00241FCD"/>
    <w:rsid w:val="00241FD1"/>
    <w:rsid w:val="0024204E"/>
    <w:rsid w:val="00242162"/>
    <w:rsid w:val="00242404"/>
    <w:rsid w:val="002424DB"/>
    <w:rsid w:val="002427A8"/>
    <w:rsid w:val="00242896"/>
    <w:rsid w:val="0024290C"/>
    <w:rsid w:val="002429B5"/>
    <w:rsid w:val="00242B3B"/>
    <w:rsid w:val="00242C2B"/>
    <w:rsid w:val="00242F4D"/>
    <w:rsid w:val="00243365"/>
    <w:rsid w:val="0024342D"/>
    <w:rsid w:val="002436EB"/>
    <w:rsid w:val="00243C1D"/>
    <w:rsid w:val="00243DA6"/>
    <w:rsid w:val="00244337"/>
    <w:rsid w:val="00244738"/>
    <w:rsid w:val="00244CD0"/>
    <w:rsid w:val="002452E5"/>
    <w:rsid w:val="0024539B"/>
    <w:rsid w:val="0024551C"/>
    <w:rsid w:val="00245A7C"/>
    <w:rsid w:val="00245BAD"/>
    <w:rsid w:val="00245C93"/>
    <w:rsid w:val="00245F4E"/>
    <w:rsid w:val="00245F84"/>
    <w:rsid w:val="00245F92"/>
    <w:rsid w:val="00246045"/>
    <w:rsid w:val="002467F6"/>
    <w:rsid w:val="00246A4D"/>
    <w:rsid w:val="00246B27"/>
    <w:rsid w:val="00246DE4"/>
    <w:rsid w:val="00246EFA"/>
    <w:rsid w:val="00246F73"/>
    <w:rsid w:val="00247329"/>
    <w:rsid w:val="0024737C"/>
    <w:rsid w:val="002474BE"/>
    <w:rsid w:val="00247697"/>
    <w:rsid w:val="0024772B"/>
    <w:rsid w:val="00247846"/>
    <w:rsid w:val="00247C72"/>
    <w:rsid w:val="00247EEC"/>
    <w:rsid w:val="002505B1"/>
    <w:rsid w:val="00250675"/>
    <w:rsid w:val="002508CB"/>
    <w:rsid w:val="002509D0"/>
    <w:rsid w:val="00250A92"/>
    <w:rsid w:val="00250B58"/>
    <w:rsid w:val="00250BB6"/>
    <w:rsid w:val="00250CAA"/>
    <w:rsid w:val="00250DD6"/>
    <w:rsid w:val="00250E97"/>
    <w:rsid w:val="002511CE"/>
    <w:rsid w:val="002511FF"/>
    <w:rsid w:val="00251995"/>
    <w:rsid w:val="00251AEF"/>
    <w:rsid w:val="00251E43"/>
    <w:rsid w:val="002526C9"/>
    <w:rsid w:val="002529D5"/>
    <w:rsid w:val="00252A82"/>
    <w:rsid w:val="00252D36"/>
    <w:rsid w:val="00252D4A"/>
    <w:rsid w:val="00252D75"/>
    <w:rsid w:val="00252FCF"/>
    <w:rsid w:val="00253425"/>
    <w:rsid w:val="00253509"/>
    <w:rsid w:val="0025351B"/>
    <w:rsid w:val="00253674"/>
    <w:rsid w:val="00253682"/>
    <w:rsid w:val="00253839"/>
    <w:rsid w:val="00253934"/>
    <w:rsid w:val="00253A6D"/>
    <w:rsid w:val="00253E6B"/>
    <w:rsid w:val="00253FD3"/>
    <w:rsid w:val="00254070"/>
    <w:rsid w:val="00254475"/>
    <w:rsid w:val="002546C8"/>
    <w:rsid w:val="00254948"/>
    <w:rsid w:val="00254BCA"/>
    <w:rsid w:val="00254CE5"/>
    <w:rsid w:val="00254D37"/>
    <w:rsid w:val="00254DF6"/>
    <w:rsid w:val="00254F19"/>
    <w:rsid w:val="002552C6"/>
    <w:rsid w:val="00255745"/>
    <w:rsid w:val="00255788"/>
    <w:rsid w:val="00255BC9"/>
    <w:rsid w:val="00255C2D"/>
    <w:rsid w:val="00255C5A"/>
    <w:rsid w:val="00255DCA"/>
    <w:rsid w:val="00255EB3"/>
    <w:rsid w:val="00256102"/>
    <w:rsid w:val="00256274"/>
    <w:rsid w:val="0025647B"/>
    <w:rsid w:val="00257238"/>
    <w:rsid w:val="002572B8"/>
    <w:rsid w:val="0026024E"/>
    <w:rsid w:val="00260431"/>
    <w:rsid w:val="0026059A"/>
    <w:rsid w:val="0026088B"/>
    <w:rsid w:val="002611DC"/>
    <w:rsid w:val="0026175A"/>
    <w:rsid w:val="002617F9"/>
    <w:rsid w:val="00261CD8"/>
    <w:rsid w:val="00261E0E"/>
    <w:rsid w:val="00262099"/>
    <w:rsid w:val="00262194"/>
    <w:rsid w:val="00262358"/>
    <w:rsid w:val="002625C3"/>
    <w:rsid w:val="002627F1"/>
    <w:rsid w:val="002629B7"/>
    <w:rsid w:val="00262C98"/>
    <w:rsid w:val="00262DC2"/>
    <w:rsid w:val="002634F0"/>
    <w:rsid w:val="00263E29"/>
    <w:rsid w:val="00264041"/>
    <w:rsid w:val="00264184"/>
    <w:rsid w:val="002644A4"/>
    <w:rsid w:val="00264528"/>
    <w:rsid w:val="00264DEC"/>
    <w:rsid w:val="00265095"/>
    <w:rsid w:val="002650B5"/>
    <w:rsid w:val="00265291"/>
    <w:rsid w:val="002656EA"/>
    <w:rsid w:val="002657A2"/>
    <w:rsid w:val="00265AE2"/>
    <w:rsid w:val="00265B93"/>
    <w:rsid w:val="00266181"/>
    <w:rsid w:val="002662F2"/>
    <w:rsid w:val="0026642C"/>
    <w:rsid w:val="002665C6"/>
    <w:rsid w:val="002666EA"/>
    <w:rsid w:val="002669CC"/>
    <w:rsid w:val="00266C77"/>
    <w:rsid w:val="00266CB4"/>
    <w:rsid w:val="00266F81"/>
    <w:rsid w:val="0026709F"/>
    <w:rsid w:val="00267265"/>
    <w:rsid w:val="00267453"/>
    <w:rsid w:val="002675B2"/>
    <w:rsid w:val="0026782A"/>
    <w:rsid w:val="0026793F"/>
    <w:rsid w:val="002679B7"/>
    <w:rsid w:val="00267B8C"/>
    <w:rsid w:val="00267E55"/>
    <w:rsid w:val="002700F5"/>
    <w:rsid w:val="0027013C"/>
    <w:rsid w:val="00270F8E"/>
    <w:rsid w:val="00271080"/>
    <w:rsid w:val="00271477"/>
    <w:rsid w:val="00271709"/>
    <w:rsid w:val="00271A51"/>
    <w:rsid w:val="00271A81"/>
    <w:rsid w:val="00271C09"/>
    <w:rsid w:val="00271C64"/>
    <w:rsid w:val="00271D71"/>
    <w:rsid w:val="00271EA4"/>
    <w:rsid w:val="00272575"/>
    <w:rsid w:val="002727CB"/>
    <w:rsid w:val="002727DF"/>
    <w:rsid w:val="0027298A"/>
    <w:rsid w:val="002729AA"/>
    <w:rsid w:val="00272FE8"/>
    <w:rsid w:val="002735D2"/>
    <w:rsid w:val="002743AB"/>
    <w:rsid w:val="00274482"/>
    <w:rsid w:val="00274AA1"/>
    <w:rsid w:val="00274C11"/>
    <w:rsid w:val="00274D44"/>
    <w:rsid w:val="0027519A"/>
    <w:rsid w:val="00275231"/>
    <w:rsid w:val="00275412"/>
    <w:rsid w:val="002757A5"/>
    <w:rsid w:val="0027583A"/>
    <w:rsid w:val="002758BC"/>
    <w:rsid w:val="00275A68"/>
    <w:rsid w:val="00275B8D"/>
    <w:rsid w:val="00275FDD"/>
    <w:rsid w:val="00276172"/>
    <w:rsid w:val="00276370"/>
    <w:rsid w:val="00276522"/>
    <w:rsid w:val="00276C55"/>
    <w:rsid w:val="00276C81"/>
    <w:rsid w:val="00276DD9"/>
    <w:rsid w:val="00276EF1"/>
    <w:rsid w:val="002773D5"/>
    <w:rsid w:val="0027751F"/>
    <w:rsid w:val="0027759F"/>
    <w:rsid w:val="002777D1"/>
    <w:rsid w:val="00277C88"/>
    <w:rsid w:val="00277DB3"/>
    <w:rsid w:val="00280034"/>
    <w:rsid w:val="0028015C"/>
    <w:rsid w:val="00280223"/>
    <w:rsid w:val="00280947"/>
    <w:rsid w:val="00280CBC"/>
    <w:rsid w:val="00280D88"/>
    <w:rsid w:val="00280F0E"/>
    <w:rsid w:val="0028157A"/>
    <w:rsid w:val="002815FA"/>
    <w:rsid w:val="00281637"/>
    <w:rsid w:val="002816AE"/>
    <w:rsid w:val="002816B8"/>
    <w:rsid w:val="0028186C"/>
    <w:rsid w:val="00281938"/>
    <w:rsid w:val="00281AAE"/>
    <w:rsid w:val="00281C6E"/>
    <w:rsid w:val="00281D2F"/>
    <w:rsid w:val="00282005"/>
    <w:rsid w:val="00282340"/>
    <w:rsid w:val="002823EE"/>
    <w:rsid w:val="00282476"/>
    <w:rsid w:val="0028287C"/>
    <w:rsid w:val="00282BB1"/>
    <w:rsid w:val="00282F33"/>
    <w:rsid w:val="0028340C"/>
    <w:rsid w:val="0028393C"/>
    <w:rsid w:val="0028397F"/>
    <w:rsid w:val="00283ABC"/>
    <w:rsid w:val="00283E4B"/>
    <w:rsid w:val="00283F0E"/>
    <w:rsid w:val="00283FE0"/>
    <w:rsid w:val="002843D2"/>
    <w:rsid w:val="002849BE"/>
    <w:rsid w:val="00284EF1"/>
    <w:rsid w:val="002852DF"/>
    <w:rsid w:val="00285448"/>
    <w:rsid w:val="00285752"/>
    <w:rsid w:val="00285A15"/>
    <w:rsid w:val="00285BE2"/>
    <w:rsid w:val="002867C9"/>
    <w:rsid w:val="002868DB"/>
    <w:rsid w:val="0028715A"/>
    <w:rsid w:val="00287288"/>
    <w:rsid w:val="00287338"/>
    <w:rsid w:val="0028744E"/>
    <w:rsid w:val="002874A3"/>
    <w:rsid w:val="002875DD"/>
    <w:rsid w:val="00287692"/>
    <w:rsid w:val="0028790A"/>
    <w:rsid w:val="00287936"/>
    <w:rsid w:val="00290093"/>
    <w:rsid w:val="002901FF"/>
    <w:rsid w:val="0029035C"/>
    <w:rsid w:val="002905BE"/>
    <w:rsid w:val="002906E5"/>
    <w:rsid w:val="0029097D"/>
    <w:rsid w:val="00290D46"/>
    <w:rsid w:val="00290FBE"/>
    <w:rsid w:val="002912E4"/>
    <w:rsid w:val="002913A3"/>
    <w:rsid w:val="00291597"/>
    <w:rsid w:val="002915E1"/>
    <w:rsid w:val="00291703"/>
    <w:rsid w:val="002917C9"/>
    <w:rsid w:val="00291BC9"/>
    <w:rsid w:val="00291E7B"/>
    <w:rsid w:val="00292113"/>
    <w:rsid w:val="00292267"/>
    <w:rsid w:val="00292617"/>
    <w:rsid w:val="00292FEC"/>
    <w:rsid w:val="00293058"/>
    <w:rsid w:val="00293488"/>
    <w:rsid w:val="00293D44"/>
    <w:rsid w:val="00294270"/>
    <w:rsid w:val="0029446F"/>
    <w:rsid w:val="00294600"/>
    <w:rsid w:val="002948EE"/>
    <w:rsid w:val="00294B5B"/>
    <w:rsid w:val="00294D34"/>
    <w:rsid w:val="00295390"/>
    <w:rsid w:val="00295695"/>
    <w:rsid w:val="002959AF"/>
    <w:rsid w:val="00295CB4"/>
    <w:rsid w:val="00295F3F"/>
    <w:rsid w:val="00296458"/>
    <w:rsid w:val="00296600"/>
    <w:rsid w:val="00296684"/>
    <w:rsid w:val="002966A6"/>
    <w:rsid w:val="00296837"/>
    <w:rsid w:val="00296953"/>
    <w:rsid w:val="00296983"/>
    <w:rsid w:val="002969CC"/>
    <w:rsid w:val="00296A78"/>
    <w:rsid w:val="00296C9C"/>
    <w:rsid w:val="002971A6"/>
    <w:rsid w:val="00297414"/>
    <w:rsid w:val="00297533"/>
    <w:rsid w:val="002979C5"/>
    <w:rsid w:val="00297A63"/>
    <w:rsid w:val="00297CB5"/>
    <w:rsid w:val="002A0109"/>
    <w:rsid w:val="002A0125"/>
    <w:rsid w:val="002A070A"/>
    <w:rsid w:val="002A0AE7"/>
    <w:rsid w:val="002A1552"/>
    <w:rsid w:val="002A15A1"/>
    <w:rsid w:val="002A15A4"/>
    <w:rsid w:val="002A1606"/>
    <w:rsid w:val="002A1690"/>
    <w:rsid w:val="002A19E9"/>
    <w:rsid w:val="002A1D61"/>
    <w:rsid w:val="002A1E03"/>
    <w:rsid w:val="002A1E66"/>
    <w:rsid w:val="002A2123"/>
    <w:rsid w:val="002A255C"/>
    <w:rsid w:val="002A29B5"/>
    <w:rsid w:val="002A29E7"/>
    <w:rsid w:val="002A2C4A"/>
    <w:rsid w:val="002A2D60"/>
    <w:rsid w:val="002A2EBA"/>
    <w:rsid w:val="002A2F04"/>
    <w:rsid w:val="002A2F4F"/>
    <w:rsid w:val="002A3334"/>
    <w:rsid w:val="002A341B"/>
    <w:rsid w:val="002A34AE"/>
    <w:rsid w:val="002A3DF1"/>
    <w:rsid w:val="002A3E4B"/>
    <w:rsid w:val="002A404F"/>
    <w:rsid w:val="002A4567"/>
    <w:rsid w:val="002A47AB"/>
    <w:rsid w:val="002A487A"/>
    <w:rsid w:val="002A48FF"/>
    <w:rsid w:val="002A495C"/>
    <w:rsid w:val="002A49FD"/>
    <w:rsid w:val="002A4DB7"/>
    <w:rsid w:val="002A4EF0"/>
    <w:rsid w:val="002A4F6B"/>
    <w:rsid w:val="002A4FD4"/>
    <w:rsid w:val="002A5178"/>
    <w:rsid w:val="002A51D9"/>
    <w:rsid w:val="002A5204"/>
    <w:rsid w:val="002A535A"/>
    <w:rsid w:val="002A558F"/>
    <w:rsid w:val="002A586D"/>
    <w:rsid w:val="002A596A"/>
    <w:rsid w:val="002A5A1A"/>
    <w:rsid w:val="002A5A70"/>
    <w:rsid w:val="002A5AD6"/>
    <w:rsid w:val="002A6671"/>
    <w:rsid w:val="002A719D"/>
    <w:rsid w:val="002A72BE"/>
    <w:rsid w:val="002A73DD"/>
    <w:rsid w:val="002A7962"/>
    <w:rsid w:val="002A7BC6"/>
    <w:rsid w:val="002B000F"/>
    <w:rsid w:val="002B02A1"/>
    <w:rsid w:val="002B070A"/>
    <w:rsid w:val="002B0933"/>
    <w:rsid w:val="002B0C58"/>
    <w:rsid w:val="002B0FB0"/>
    <w:rsid w:val="002B17EC"/>
    <w:rsid w:val="002B1B7D"/>
    <w:rsid w:val="002B1B87"/>
    <w:rsid w:val="002B1BA4"/>
    <w:rsid w:val="002B1C5B"/>
    <w:rsid w:val="002B1EA3"/>
    <w:rsid w:val="002B23BE"/>
    <w:rsid w:val="002B2B0C"/>
    <w:rsid w:val="002B2FB7"/>
    <w:rsid w:val="002B3409"/>
    <w:rsid w:val="002B34B9"/>
    <w:rsid w:val="002B39B5"/>
    <w:rsid w:val="002B3C0E"/>
    <w:rsid w:val="002B3D67"/>
    <w:rsid w:val="002B3DD8"/>
    <w:rsid w:val="002B3F22"/>
    <w:rsid w:val="002B4520"/>
    <w:rsid w:val="002B46D8"/>
    <w:rsid w:val="002B481E"/>
    <w:rsid w:val="002B48F8"/>
    <w:rsid w:val="002B574C"/>
    <w:rsid w:val="002B57AD"/>
    <w:rsid w:val="002B5B77"/>
    <w:rsid w:val="002B5C17"/>
    <w:rsid w:val="002B5E3C"/>
    <w:rsid w:val="002B5E6A"/>
    <w:rsid w:val="002B6A3F"/>
    <w:rsid w:val="002B6B32"/>
    <w:rsid w:val="002B6C10"/>
    <w:rsid w:val="002B6C58"/>
    <w:rsid w:val="002B7310"/>
    <w:rsid w:val="002B7357"/>
    <w:rsid w:val="002B749A"/>
    <w:rsid w:val="002B749D"/>
    <w:rsid w:val="002B787A"/>
    <w:rsid w:val="002B7CCE"/>
    <w:rsid w:val="002B7D16"/>
    <w:rsid w:val="002B7D76"/>
    <w:rsid w:val="002B7F8C"/>
    <w:rsid w:val="002C02E3"/>
    <w:rsid w:val="002C02ED"/>
    <w:rsid w:val="002C039F"/>
    <w:rsid w:val="002C0611"/>
    <w:rsid w:val="002C07F4"/>
    <w:rsid w:val="002C0AB3"/>
    <w:rsid w:val="002C10CD"/>
    <w:rsid w:val="002C1448"/>
    <w:rsid w:val="002C196C"/>
    <w:rsid w:val="002C201A"/>
    <w:rsid w:val="002C22D0"/>
    <w:rsid w:val="002C2851"/>
    <w:rsid w:val="002C2F89"/>
    <w:rsid w:val="002C3063"/>
    <w:rsid w:val="002C3080"/>
    <w:rsid w:val="002C30D5"/>
    <w:rsid w:val="002C32D3"/>
    <w:rsid w:val="002C375C"/>
    <w:rsid w:val="002C3DB9"/>
    <w:rsid w:val="002C3E83"/>
    <w:rsid w:val="002C405E"/>
    <w:rsid w:val="002C438D"/>
    <w:rsid w:val="002C4AA2"/>
    <w:rsid w:val="002C4B11"/>
    <w:rsid w:val="002C4B13"/>
    <w:rsid w:val="002C4CB9"/>
    <w:rsid w:val="002C4D25"/>
    <w:rsid w:val="002C574A"/>
    <w:rsid w:val="002C59A5"/>
    <w:rsid w:val="002C5A29"/>
    <w:rsid w:val="002C5DF2"/>
    <w:rsid w:val="002C5EE8"/>
    <w:rsid w:val="002C6233"/>
    <w:rsid w:val="002C623D"/>
    <w:rsid w:val="002C634D"/>
    <w:rsid w:val="002C6BE0"/>
    <w:rsid w:val="002C6FD4"/>
    <w:rsid w:val="002C7127"/>
    <w:rsid w:val="002C7578"/>
    <w:rsid w:val="002C78D4"/>
    <w:rsid w:val="002C7F0A"/>
    <w:rsid w:val="002D013B"/>
    <w:rsid w:val="002D02A6"/>
    <w:rsid w:val="002D0645"/>
    <w:rsid w:val="002D098A"/>
    <w:rsid w:val="002D0A2E"/>
    <w:rsid w:val="002D0C67"/>
    <w:rsid w:val="002D0E2F"/>
    <w:rsid w:val="002D1040"/>
    <w:rsid w:val="002D1227"/>
    <w:rsid w:val="002D1313"/>
    <w:rsid w:val="002D14E2"/>
    <w:rsid w:val="002D1618"/>
    <w:rsid w:val="002D1628"/>
    <w:rsid w:val="002D1851"/>
    <w:rsid w:val="002D1E15"/>
    <w:rsid w:val="002D1E31"/>
    <w:rsid w:val="002D1EA9"/>
    <w:rsid w:val="002D226A"/>
    <w:rsid w:val="002D241C"/>
    <w:rsid w:val="002D313A"/>
    <w:rsid w:val="002D32CB"/>
    <w:rsid w:val="002D3341"/>
    <w:rsid w:val="002D33DA"/>
    <w:rsid w:val="002D35F7"/>
    <w:rsid w:val="002D3775"/>
    <w:rsid w:val="002D38AB"/>
    <w:rsid w:val="002D399A"/>
    <w:rsid w:val="002D3E63"/>
    <w:rsid w:val="002D47AA"/>
    <w:rsid w:val="002D4E44"/>
    <w:rsid w:val="002D4E9A"/>
    <w:rsid w:val="002D57B8"/>
    <w:rsid w:val="002D597D"/>
    <w:rsid w:val="002D6076"/>
    <w:rsid w:val="002D608D"/>
    <w:rsid w:val="002D61F5"/>
    <w:rsid w:val="002D6242"/>
    <w:rsid w:val="002D6353"/>
    <w:rsid w:val="002D6604"/>
    <w:rsid w:val="002D688B"/>
    <w:rsid w:val="002D697E"/>
    <w:rsid w:val="002D6A92"/>
    <w:rsid w:val="002D709E"/>
    <w:rsid w:val="002D70C5"/>
    <w:rsid w:val="002D71CB"/>
    <w:rsid w:val="002D7376"/>
    <w:rsid w:val="002D7983"/>
    <w:rsid w:val="002D798E"/>
    <w:rsid w:val="002D7C08"/>
    <w:rsid w:val="002D7CA4"/>
    <w:rsid w:val="002D7DE7"/>
    <w:rsid w:val="002E0215"/>
    <w:rsid w:val="002E07BA"/>
    <w:rsid w:val="002E0CA2"/>
    <w:rsid w:val="002E0D55"/>
    <w:rsid w:val="002E0D97"/>
    <w:rsid w:val="002E11AB"/>
    <w:rsid w:val="002E1246"/>
    <w:rsid w:val="002E147A"/>
    <w:rsid w:val="002E1529"/>
    <w:rsid w:val="002E1760"/>
    <w:rsid w:val="002E17BB"/>
    <w:rsid w:val="002E1981"/>
    <w:rsid w:val="002E1BB7"/>
    <w:rsid w:val="002E1E5C"/>
    <w:rsid w:val="002E1FD7"/>
    <w:rsid w:val="002E200E"/>
    <w:rsid w:val="002E208F"/>
    <w:rsid w:val="002E219C"/>
    <w:rsid w:val="002E248B"/>
    <w:rsid w:val="002E28FE"/>
    <w:rsid w:val="002E2BA1"/>
    <w:rsid w:val="002E3066"/>
    <w:rsid w:val="002E39FA"/>
    <w:rsid w:val="002E3D46"/>
    <w:rsid w:val="002E4002"/>
    <w:rsid w:val="002E42C0"/>
    <w:rsid w:val="002E4D68"/>
    <w:rsid w:val="002E4F63"/>
    <w:rsid w:val="002E509D"/>
    <w:rsid w:val="002E5137"/>
    <w:rsid w:val="002E5406"/>
    <w:rsid w:val="002E54D0"/>
    <w:rsid w:val="002E562D"/>
    <w:rsid w:val="002E5666"/>
    <w:rsid w:val="002E5B21"/>
    <w:rsid w:val="002E5B91"/>
    <w:rsid w:val="002E5CCA"/>
    <w:rsid w:val="002E5F00"/>
    <w:rsid w:val="002E60DA"/>
    <w:rsid w:val="002E6118"/>
    <w:rsid w:val="002E66CD"/>
    <w:rsid w:val="002E68FF"/>
    <w:rsid w:val="002E691D"/>
    <w:rsid w:val="002E6B06"/>
    <w:rsid w:val="002E6DAD"/>
    <w:rsid w:val="002E743B"/>
    <w:rsid w:val="002E7A17"/>
    <w:rsid w:val="002E7D25"/>
    <w:rsid w:val="002F0041"/>
    <w:rsid w:val="002F0CCD"/>
    <w:rsid w:val="002F0DCD"/>
    <w:rsid w:val="002F0DF1"/>
    <w:rsid w:val="002F0F73"/>
    <w:rsid w:val="002F150F"/>
    <w:rsid w:val="002F19D6"/>
    <w:rsid w:val="002F1BCC"/>
    <w:rsid w:val="002F1EE0"/>
    <w:rsid w:val="002F2022"/>
    <w:rsid w:val="002F24C2"/>
    <w:rsid w:val="002F2756"/>
    <w:rsid w:val="002F28DE"/>
    <w:rsid w:val="002F2A1A"/>
    <w:rsid w:val="002F2A3E"/>
    <w:rsid w:val="002F2A49"/>
    <w:rsid w:val="002F2FB5"/>
    <w:rsid w:val="002F3190"/>
    <w:rsid w:val="002F31D5"/>
    <w:rsid w:val="002F3363"/>
    <w:rsid w:val="002F3953"/>
    <w:rsid w:val="002F3C7A"/>
    <w:rsid w:val="002F3DA0"/>
    <w:rsid w:val="002F3E58"/>
    <w:rsid w:val="002F3FDB"/>
    <w:rsid w:val="002F400C"/>
    <w:rsid w:val="002F4706"/>
    <w:rsid w:val="002F47A0"/>
    <w:rsid w:val="002F4987"/>
    <w:rsid w:val="002F4FC5"/>
    <w:rsid w:val="002F52B7"/>
    <w:rsid w:val="002F5AC9"/>
    <w:rsid w:val="002F5F3E"/>
    <w:rsid w:val="002F5F78"/>
    <w:rsid w:val="002F60FF"/>
    <w:rsid w:val="002F61EA"/>
    <w:rsid w:val="002F6874"/>
    <w:rsid w:val="002F696C"/>
    <w:rsid w:val="002F698A"/>
    <w:rsid w:val="002F6BEA"/>
    <w:rsid w:val="002F6CB2"/>
    <w:rsid w:val="002F7080"/>
    <w:rsid w:val="002F7331"/>
    <w:rsid w:val="002F7719"/>
    <w:rsid w:val="002F7797"/>
    <w:rsid w:val="002F7B03"/>
    <w:rsid w:val="002F7FE6"/>
    <w:rsid w:val="003003EC"/>
    <w:rsid w:val="00300BBC"/>
    <w:rsid w:val="00300BCF"/>
    <w:rsid w:val="00300D00"/>
    <w:rsid w:val="003012E6"/>
    <w:rsid w:val="00301381"/>
    <w:rsid w:val="00301C26"/>
    <w:rsid w:val="00301C74"/>
    <w:rsid w:val="00301CE9"/>
    <w:rsid w:val="00301FDE"/>
    <w:rsid w:val="0030202A"/>
    <w:rsid w:val="003024D6"/>
    <w:rsid w:val="00302655"/>
    <w:rsid w:val="00302819"/>
    <w:rsid w:val="0030310E"/>
    <w:rsid w:val="00303111"/>
    <w:rsid w:val="00303942"/>
    <w:rsid w:val="003041D2"/>
    <w:rsid w:val="00304433"/>
    <w:rsid w:val="00304548"/>
    <w:rsid w:val="003054E2"/>
    <w:rsid w:val="00305763"/>
    <w:rsid w:val="00305BC2"/>
    <w:rsid w:val="00305E7E"/>
    <w:rsid w:val="00306484"/>
    <w:rsid w:val="003064FB"/>
    <w:rsid w:val="00306701"/>
    <w:rsid w:val="00307114"/>
    <w:rsid w:val="0030749B"/>
    <w:rsid w:val="00307741"/>
    <w:rsid w:val="003079B0"/>
    <w:rsid w:val="00307A95"/>
    <w:rsid w:val="003107D1"/>
    <w:rsid w:val="00310C29"/>
    <w:rsid w:val="003110CE"/>
    <w:rsid w:val="0031195B"/>
    <w:rsid w:val="00311B7A"/>
    <w:rsid w:val="00311B7F"/>
    <w:rsid w:val="00311BBB"/>
    <w:rsid w:val="00311D38"/>
    <w:rsid w:val="00311D81"/>
    <w:rsid w:val="003125BF"/>
    <w:rsid w:val="00312674"/>
    <w:rsid w:val="00312E75"/>
    <w:rsid w:val="00313424"/>
    <w:rsid w:val="00313724"/>
    <w:rsid w:val="00313990"/>
    <w:rsid w:val="00313BA4"/>
    <w:rsid w:val="00313CA5"/>
    <w:rsid w:val="00313D76"/>
    <w:rsid w:val="003142B3"/>
    <w:rsid w:val="0031445A"/>
    <w:rsid w:val="00314685"/>
    <w:rsid w:val="00314EEC"/>
    <w:rsid w:val="00314FD6"/>
    <w:rsid w:val="00314FF7"/>
    <w:rsid w:val="0031509E"/>
    <w:rsid w:val="003150EB"/>
    <w:rsid w:val="00315120"/>
    <w:rsid w:val="00315305"/>
    <w:rsid w:val="0031555D"/>
    <w:rsid w:val="00315955"/>
    <w:rsid w:val="00315CDE"/>
    <w:rsid w:val="00315D33"/>
    <w:rsid w:val="00315DBF"/>
    <w:rsid w:val="003160BC"/>
    <w:rsid w:val="00316B9B"/>
    <w:rsid w:val="003175A2"/>
    <w:rsid w:val="00317683"/>
    <w:rsid w:val="003177B3"/>
    <w:rsid w:val="00317933"/>
    <w:rsid w:val="00317F25"/>
    <w:rsid w:val="00317F3F"/>
    <w:rsid w:val="00317FB1"/>
    <w:rsid w:val="0032018D"/>
    <w:rsid w:val="003201D6"/>
    <w:rsid w:val="00320301"/>
    <w:rsid w:val="00320401"/>
    <w:rsid w:val="003204D6"/>
    <w:rsid w:val="003205BD"/>
    <w:rsid w:val="00320952"/>
    <w:rsid w:val="00320C82"/>
    <w:rsid w:val="003210D1"/>
    <w:rsid w:val="0032139C"/>
    <w:rsid w:val="00321896"/>
    <w:rsid w:val="00321913"/>
    <w:rsid w:val="00321ADB"/>
    <w:rsid w:val="00321C5C"/>
    <w:rsid w:val="00321CCB"/>
    <w:rsid w:val="00321E6A"/>
    <w:rsid w:val="00321FEA"/>
    <w:rsid w:val="00321FF0"/>
    <w:rsid w:val="00322190"/>
    <w:rsid w:val="003222B3"/>
    <w:rsid w:val="003229C5"/>
    <w:rsid w:val="00322BF4"/>
    <w:rsid w:val="00322C94"/>
    <w:rsid w:val="003230E5"/>
    <w:rsid w:val="00323155"/>
    <w:rsid w:val="003233CF"/>
    <w:rsid w:val="00323450"/>
    <w:rsid w:val="0032350A"/>
    <w:rsid w:val="003238EF"/>
    <w:rsid w:val="003239AE"/>
    <w:rsid w:val="00323F11"/>
    <w:rsid w:val="00324014"/>
    <w:rsid w:val="0032433C"/>
    <w:rsid w:val="003245B6"/>
    <w:rsid w:val="0032474F"/>
    <w:rsid w:val="00324950"/>
    <w:rsid w:val="00324DEB"/>
    <w:rsid w:val="00325D0F"/>
    <w:rsid w:val="00325D1A"/>
    <w:rsid w:val="00325E0B"/>
    <w:rsid w:val="00325F36"/>
    <w:rsid w:val="00326520"/>
    <w:rsid w:val="003269F9"/>
    <w:rsid w:val="00326AE9"/>
    <w:rsid w:val="00326FDB"/>
    <w:rsid w:val="00327C60"/>
    <w:rsid w:val="00327FBB"/>
    <w:rsid w:val="0033029C"/>
    <w:rsid w:val="00330359"/>
    <w:rsid w:val="00330974"/>
    <w:rsid w:val="00330A44"/>
    <w:rsid w:val="00330B0D"/>
    <w:rsid w:val="00330BA6"/>
    <w:rsid w:val="0033117E"/>
    <w:rsid w:val="00331276"/>
    <w:rsid w:val="0033158E"/>
    <w:rsid w:val="003319D3"/>
    <w:rsid w:val="00332674"/>
    <w:rsid w:val="003329A0"/>
    <w:rsid w:val="00333137"/>
    <w:rsid w:val="0033335B"/>
    <w:rsid w:val="003336D7"/>
    <w:rsid w:val="00333773"/>
    <w:rsid w:val="003337CA"/>
    <w:rsid w:val="00333DAD"/>
    <w:rsid w:val="00334336"/>
    <w:rsid w:val="0033456E"/>
    <w:rsid w:val="00334605"/>
    <w:rsid w:val="003347D5"/>
    <w:rsid w:val="0033487A"/>
    <w:rsid w:val="00334A2E"/>
    <w:rsid w:val="003350E3"/>
    <w:rsid w:val="003352C8"/>
    <w:rsid w:val="0033531A"/>
    <w:rsid w:val="00335393"/>
    <w:rsid w:val="00335394"/>
    <w:rsid w:val="00335440"/>
    <w:rsid w:val="00335483"/>
    <w:rsid w:val="00335CB2"/>
    <w:rsid w:val="00335E80"/>
    <w:rsid w:val="00335F37"/>
    <w:rsid w:val="00335F73"/>
    <w:rsid w:val="0033604A"/>
    <w:rsid w:val="0033666D"/>
    <w:rsid w:val="00336A4A"/>
    <w:rsid w:val="00336D5B"/>
    <w:rsid w:val="00337102"/>
    <w:rsid w:val="003371DB"/>
    <w:rsid w:val="003372C6"/>
    <w:rsid w:val="003373B5"/>
    <w:rsid w:val="0033762C"/>
    <w:rsid w:val="00337B6C"/>
    <w:rsid w:val="00337D3A"/>
    <w:rsid w:val="003400A8"/>
    <w:rsid w:val="003401FD"/>
    <w:rsid w:val="003403A1"/>
    <w:rsid w:val="003403CA"/>
    <w:rsid w:val="00340C93"/>
    <w:rsid w:val="00340CBC"/>
    <w:rsid w:val="00341040"/>
    <w:rsid w:val="003410D6"/>
    <w:rsid w:val="00341323"/>
    <w:rsid w:val="0034163F"/>
    <w:rsid w:val="00341926"/>
    <w:rsid w:val="00342225"/>
    <w:rsid w:val="003425DF"/>
    <w:rsid w:val="00342649"/>
    <w:rsid w:val="00342DD9"/>
    <w:rsid w:val="003433FF"/>
    <w:rsid w:val="00343662"/>
    <w:rsid w:val="00343D70"/>
    <w:rsid w:val="00343E4C"/>
    <w:rsid w:val="00343FC6"/>
    <w:rsid w:val="00344789"/>
    <w:rsid w:val="00344C30"/>
    <w:rsid w:val="00344D77"/>
    <w:rsid w:val="00344EF2"/>
    <w:rsid w:val="0034512E"/>
    <w:rsid w:val="00345479"/>
    <w:rsid w:val="0034577B"/>
    <w:rsid w:val="003457EE"/>
    <w:rsid w:val="00345800"/>
    <w:rsid w:val="00345BA7"/>
    <w:rsid w:val="00345BDB"/>
    <w:rsid w:val="00345D9F"/>
    <w:rsid w:val="00345DCF"/>
    <w:rsid w:val="00345F2C"/>
    <w:rsid w:val="00345F3A"/>
    <w:rsid w:val="00345FBC"/>
    <w:rsid w:val="0034600D"/>
    <w:rsid w:val="003460B6"/>
    <w:rsid w:val="003460BF"/>
    <w:rsid w:val="00346391"/>
    <w:rsid w:val="00346904"/>
    <w:rsid w:val="00346AC2"/>
    <w:rsid w:val="00346FD6"/>
    <w:rsid w:val="003470C8"/>
    <w:rsid w:val="00347C5D"/>
    <w:rsid w:val="003501F2"/>
    <w:rsid w:val="00350307"/>
    <w:rsid w:val="00350452"/>
    <w:rsid w:val="00350805"/>
    <w:rsid w:val="003508DA"/>
    <w:rsid w:val="00350D24"/>
    <w:rsid w:val="00350D7B"/>
    <w:rsid w:val="00351114"/>
    <w:rsid w:val="003514F5"/>
    <w:rsid w:val="00351B58"/>
    <w:rsid w:val="00351D05"/>
    <w:rsid w:val="00351F72"/>
    <w:rsid w:val="00352002"/>
    <w:rsid w:val="0035216D"/>
    <w:rsid w:val="00352908"/>
    <w:rsid w:val="00352B04"/>
    <w:rsid w:val="00352D62"/>
    <w:rsid w:val="00352F3F"/>
    <w:rsid w:val="00353047"/>
    <w:rsid w:val="003533B3"/>
    <w:rsid w:val="00353DD1"/>
    <w:rsid w:val="0035420D"/>
    <w:rsid w:val="003544D8"/>
    <w:rsid w:val="003547F7"/>
    <w:rsid w:val="00354B5E"/>
    <w:rsid w:val="00354C9F"/>
    <w:rsid w:val="00354E28"/>
    <w:rsid w:val="00354F43"/>
    <w:rsid w:val="00354FFF"/>
    <w:rsid w:val="00355218"/>
    <w:rsid w:val="0035557C"/>
    <w:rsid w:val="00355884"/>
    <w:rsid w:val="0035590E"/>
    <w:rsid w:val="00355B64"/>
    <w:rsid w:val="00355BD6"/>
    <w:rsid w:val="0035656F"/>
    <w:rsid w:val="00356768"/>
    <w:rsid w:val="00356B30"/>
    <w:rsid w:val="00356C8E"/>
    <w:rsid w:val="00356CCD"/>
    <w:rsid w:val="003573BD"/>
    <w:rsid w:val="003578E9"/>
    <w:rsid w:val="0035793B"/>
    <w:rsid w:val="00357B0E"/>
    <w:rsid w:val="00357B2F"/>
    <w:rsid w:val="00357C64"/>
    <w:rsid w:val="00357F4F"/>
    <w:rsid w:val="003603B6"/>
    <w:rsid w:val="003605C8"/>
    <w:rsid w:val="003609CF"/>
    <w:rsid w:val="00360B1A"/>
    <w:rsid w:val="00360C91"/>
    <w:rsid w:val="00360DA0"/>
    <w:rsid w:val="003616D5"/>
    <w:rsid w:val="00361985"/>
    <w:rsid w:val="00361A08"/>
    <w:rsid w:val="00361A48"/>
    <w:rsid w:val="00361ABA"/>
    <w:rsid w:val="00362237"/>
    <w:rsid w:val="003622E2"/>
    <w:rsid w:val="003623F0"/>
    <w:rsid w:val="0036249C"/>
    <w:rsid w:val="00362692"/>
    <w:rsid w:val="003627F3"/>
    <w:rsid w:val="00362916"/>
    <w:rsid w:val="00362996"/>
    <w:rsid w:val="00362C3B"/>
    <w:rsid w:val="00362CF9"/>
    <w:rsid w:val="00362E21"/>
    <w:rsid w:val="00362E32"/>
    <w:rsid w:val="003630DE"/>
    <w:rsid w:val="00363909"/>
    <w:rsid w:val="00363A55"/>
    <w:rsid w:val="00363A9C"/>
    <w:rsid w:val="00363AB4"/>
    <w:rsid w:val="0036434D"/>
    <w:rsid w:val="003646A9"/>
    <w:rsid w:val="00364D55"/>
    <w:rsid w:val="00364D71"/>
    <w:rsid w:val="00364DBE"/>
    <w:rsid w:val="00364F21"/>
    <w:rsid w:val="003655F8"/>
    <w:rsid w:val="00365682"/>
    <w:rsid w:val="0036578F"/>
    <w:rsid w:val="00365B4A"/>
    <w:rsid w:val="00365BA6"/>
    <w:rsid w:val="00365D15"/>
    <w:rsid w:val="00365D3B"/>
    <w:rsid w:val="003664A2"/>
    <w:rsid w:val="00366564"/>
    <w:rsid w:val="00366BF7"/>
    <w:rsid w:val="00366E41"/>
    <w:rsid w:val="00367276"/>
    <w:rsid w:val="0036731D"/>
    <w:rsid w:val="003675A2"/>
    <w:rsid w:val="003676CC"/>
    <w:rsid w:val="0036774B"/>
    <w:rsid w:val="0036786B"/>
    <w:rsid w:val="003678DB"/>
    <w:rsid w:val="0036791B"/>
    <w:rsid w:val="00367B6E"/>
    <w:rsid w:val="003706B4"/>
    <w:rsid w:val="00370FE4"/>
    <w:rsid w:val="003713BB"/>
    <w:rsid w:val="00371439"/>
    <w:rsid w:val="00371849"/>
    <w:rsid w:val="00371AF3"/>
    <w:rsid w:val="00372353"/>
    <w:rsid w:val="0037259D"/>
    <w:rsid w:val="0037267A"/>
    <w:rsid w:val="00372792"/>
    <w:rsid w:val="00372974"/>
    <w:rsid w:val="00372991"/>
    <w:rsid w:val="003729F0"/>
    <w:rsid w:val="00372A8F"/>
    <w:rsid w:val="0037315A"/>
    <w:rsid w:val="003732F3"/>
    <w:rsid w:val="003735B1"/>
    <w:rsid w:val="003736CF"/>
    <w:rsid w:val="00373AAF"/>
    <w:rsid w:val="00373D31"/>
    <w:rsid w:val="00373D93"/>
    <w:rsid w:val="00374568"/>
    <w:rsid w:val="0037464D"/>
    <w:rsid w:val="00374832"/>
    <w:rsid w:val="00375115"/>
    <w:rsid w:val="00375322"/>
    <w:rsid w:val="0037535D"/>
    <w:rsid w:val="003754E6"/>
    <w:rsid w:val="00375B81"/>
    <w:rsid w:val="00376096"/>
    <w:rsid w:val="00376229"/>
    <w:rsid w:val="0037649B"/>
    <w:rsid w:val="00376591"/>
    <w:rsid w:val="003767EF"/>
    <w:rsid w:val="0037685E"/>
    <w:rsid w:val="003769F5"/>
    <w:rsid w:val="00376AF4"/>
    <w:rsid w:val="00376B3E"/>
    <w:rsid w:val="0037788D"/>
    <w:rsid w:val="003778AB"/>
    <w:rsid w:val="003803A7"/>
    <w:rsid w:val="00380C02"/>
    <w:rsid w:val="00380D83"/>
    <w:rsid w:val="003813E6"/>
    <w:rsid w:val="0038197A"/>
    <w:rsid w:val="00381A18"/>
    <w:rsid w:val="003823B6"/>
    <w:rsid w:val="0038241C"/>
    <w:rsid w:val="00382544"/>
    <w:rsid w:val="0038297C"/>
    <w:rsid w:val="00382C07"/>
    <w:rsid w:val="00382D0A"/>
    <w:rsid w:val="00382D98"/>
    <w:rsid w:val="00382EA4"/>
    <w:rsid w:val="00382F10"/>
    <w:rsid w:val="00383183"/>
    <w:rsid w:val="0038327B"/>
    <w:rsid w:val="00383461"/>
    <w:rsid w:val="003834EC"/>
    <w:rsid w:val="00383745"/>
    <w:rsid w:val="00383EA3"/>
    <w:rsid w:val="00383EE2"/>
    <w:rsid w:val="00383FE3"/>
    <w:rsid w:val="0038403A"/>
    <w:rsid w:val="00384678"/>
    <w:rsid w:val="00384873"/>
    <w:rsid w:val="00384D64"/>
    <w:rsid w:val="00384D6E"/>
    <w:rsid w:val="00384E08"/>
    <w:rsid w:val="003857C3"/>
    <w:rsid w:val="0038598F"/>
    <w:rsid w:val="003859F6"/>
    <w:rsid w:val="00385C09"/>
    <w:rsid w:val="00386178"/>
    <w:rsid w:val="0038624F"/>
    <w:rsid w:val="00386481"/>
    <w:rsid w:val="003866C1"/>
    <w:rsid w:val="003868C9"/>
    <w:rsid w:val="0038692F"/>
    <w:rsid w:val="00387157"/>
    <w:rsid w:val="0038722F"/>
    <w:rsid w:val="003873C7"/>
    <w:rsid w:val="003876DC"/>
    <w:rsid w:val="00387787"/>
    <w:rsid w:val="003878C6"/>
    <w:rsid w:val="00387A83"/>
    <w:rsid w:val="00387CE6"/>
    <w:rsid w:val="00387E95"/>
    <w:rsid w:val="00387F83"/>
    <w:rsid w:val="003902D1"/>
    <w:rsid w:val="003902F2"/>
    <w:rsid w:val="003904B8"/>
    <w:rsid w:val="0039079C"/>
    <w:rsid w:val="00390899"/>
    <w:rsid w:val="003908A9"/>
    <w:rsid w:val="00390BC8"/>
    <w:rsid w:val="00391092"/>
    <w:rsid w:val="00391637"/>
    <w:rsid w:val="0039186B"/>
    <w:rsid w:val="00391DDC"/>
    <w:rsid w:val="00392440"/>
    <w:rsid w:val="00392A50"/>
    <w:rsid w:val="00392C0B"/>
    <w:rsid w:val="00392FB6"/>
    <w:rsid w:val="00393599"/>
    <w:rsid w:val="00393740"/>
    <w:rsid w:val="00393B8D"/>
    <w:rsid w:val="00393BAB"/>
    <w:rsid w:val="00394515"/>
    <w:rsid w:val="00394782"/>
    <w:rsid w:val="003947DC"/>
    <w:rsid w:val="00394BE7"/>
    <w:rsid w:val="00394FA0"/>
    <w:rsid w:val="003950A6"/>
    <w:rsid w:val="00395112"/>
    <w:rsid w:val="00395428"/>
    <w:rsid w:val="00395902"/>
    <w:rsid w:val="00395F83"/>
    <w:rsid w:val="003962FF"/>
    <w:rsid w:val="003963DA"/>
    <w:rsid w:val="003965D6"/>
    <w:rsid w:val="003968A4"/>
    <w:rsid w:val="00396CEE"/>
    <w:rsid w:val="00396E57"/>
    <w:rsid w:val="00397448"/>
    <w:rsid w:val="00397556"/>
    <w:rsid w:val="00397CF0"/>
    <w:rsid w:val="00397E89"/>
    <w:rsid w:val="003A04E8"/>
    <w:rsid w:val="003A06F4"/>
    <w:rsid w:val="003A0B77"/>
    <w:rsid w:val="003A12C7"/>
    <w:rsid w:val="003A13CD"/>
    <w:rsid w:val="003A19D0"/>
    <w:rsid w:val="003A1D3C"/>
    <w:rsid w:val="003A1D89"/>
    <w:rsid w:val="003A1EC0"/>
    <w:rsid w:val="003A2056"/>
    <w:rsid w:val="003A205B"/>
    <w:rsid w:val="003A270C"/>
    <w:rsid w:val="003A2EE8"/>
    <w:rsid w:val="003A3027"/>
    <w:rsid w:val="003A3060"/>
    <w:rsid w:val="003A30F2"/>
    <w:rsid w:val="003A32DF"/>
    <w:rsid w:val="003A36CE"/>
    <w:rsid w:val="003A38B6"/>
    <w:rsid w:val="003A39DF"/>
    <w:rsid w:val="003A3A13"/>
    <w:rsid w:val="003A3BB4"/>
    <w:rsid w:val="003A3EE0"/>
    <w:rsid w:val="003A47AC"/>
    <w:rsid w:val="003A4B4B"/>
    <w:rsid w:val="003A4EC5"/>
    <w:rsid w:val="003A5252"/>
    <w:rsid w:val="003A5629"/>
    <w:rsid w:val="003A5663"/>
    <w:rsid w:val="003A5B25"/>
    <w:rsid w:val="003A5CE6"/>
    <w:rsid w:val="003A6385"/>
    <w:rsid w:val="003A6AD9"/>
    <w:rsid w:val="003A6D58"/>
    <w:rsid w:val="003A7851"/>
    <w:rsid w:val="003A796C"/>
    <w:rsid w:val="003A7AB3"/>
    <w:rsid w:val="003A7F6C"/>
    <w:rsid w:val="003B0227"/>
    <w:rsid w:val="003B02CE"/>
    <w:rsid w:val="003B043E"/>
    <w:rsid w:val="003B04FD"/>
    <w:rsid w:val="003B0C0E"/>
    <w:rsid w:val="003B105D"/>
    <w:rsid w:val="003B1157"/>
    <w:rsid w:val="003B1491"/>
    <w:rsid w:val="003B17FA"/>
    <w:rsid w:val="003B1D3F"/>
    <w:rsid w:val="003B1E63"/>
    <w:rsid w:val="003B2015"/>
    <w:rsid w:val="003B23CA"/>
    <w:rsid w:val="003B26A3"/>
    <w:rsid w:val="003B2842"/>
    <w:rsid w:val="003B29B8"/>
    <w:rsid w:val="003B2A81"/>
    <w:rsid w:val="003B2BA5"/>
    <w:rsid w:val="003B2D9F"/>
    <w:rsid w:val="003B2EC2"/>
    <w:rsid w:val="003B2EC3"/>
    <w:rsid w:val="003B2F02"/>
    <w:rsid w:val="003B2F86"/>
    <w:rsid w:val="003B3122"/>
    <w:rsid w:val="003B3918"/>
    <w:rsid w:val="003B3CF4"/>
    <w:rsid w:val="003B3E3C"/>
    <w:rsid w:val="003B3EB1"/>
    <w:rsid w:val="003B3EBD"/>
    <w:rsid w:val="003B3FBC"/>
    <w:rsid w:val="003B43A8"/>
    <w:rsid w:val="003B4526"/>
    <w:rsid w:val="003B47B4"/>
    <w:rsid w:val="003B5081"/>
    <w:rsid w:val="003B5370"/>
    <w:rsid w:val="003B53A6"/>
    <w:rsid w:val="003B5451"/>
    <w:rsid w:val="003B55CD"/>
    <w:rsid w:val="003B5638"/>
    <w:rsid w:val="003B579D"/>
    <w:rsid w:val="003B58BF"/>
    <w:rsid w:val="003B5D5D"/>
    <w:rsid w:val="003B5D86"/>
    <w:rsid w:val="003B5EA5"/>
    <w:rsid w:val="003B5FA4"/>
    <w:rsid w:val="003B6006"/>
    <w:rsid w:val="003B63EB"/>
    <w:rsid w:val="003B689B"/>
    <w:rsid w:val="003B6A1F"/>
    <w:rsid w:val="003B6B9D"/>
    <w:rsid w:val="003B6FBC"/>
    <w:rsid w:val="003B702E"/>
    <w:rsid w:val="003B7234"/>
    <w:rsid w:val="003B735A"/>
    <w:rsid w:val="003B73AD"/>
    <w:rsid w:val="003B7503"/>
    <w:rsid w:val="003B755C"/>
    <w:rsid w:val="003B7631"/>
    <w:rsid w:val="003B7974"/>
    <w:rsid w:val="003B7C1C"/>
    <w:rsid w:val="003C00D6"/>
    <w:rsid w:val="003C0341"/>
    <w:rsid w:val="003C0433"/>
    <w:rsid w:val="003C05C2"/>
    <w:rsid w:val="003C077F"/>
    <w:rsid w:val="003C084A"/>
    <w:rsid w:val="003C0D3D"/>
    <w:rsid w:val="003C0F3C"/>
    <w:rsid w:val="003C1078"/>
    <w:rsid w:val="003C13D1"/>
    <w:rsid w:val="003C1443"/>
    <w:rsid w:val="003C15EE"/>
    <w:rsid w:val="003C25E2"/>
    <w:rsid w:val="003C2956"/>
    <w:rsid w:val="003C29BD"/>
    <w:rsid w:val="003C2C70"/>
    <w:rsid w:val="003C3061"/>
    <w:rsid w:val="003C3174"/>
    <w:rsid w:val="003C3337"/>
    <w:rsid w:val="003C33FC"/>
    <w:rsid w:val="003C3DE6"/>
    <w:rsid w:val="003C41F3"/>
    <w:rsid w:val="003C43A5"/>
    <w:rsid w:val="003C445B"/>
    <w:rsid w:val="003C448D"/>
    <w:rsid w:val="003C46A7"/>
    <w:rsid w:val="003C4911"/>
    <w:rsid w:val="003C4B93"/>
    <w:rsid w:val="003C5693"/>
    <w:rsid w:val="003C578F"/>
    <w:rsid w:val="003C5A26"/>
    <w:rsid w:val="003C5DAD"/>
    <w:rsid w:val="003C64CB"/>
    <w:rsid w:val="003C66F6"/>
    <w:rsid w:val="003C6934"/>
    <w:rsid w:val="003C6C26"/>
    <w:rsid w:val="003C6CED"/>
    <w:rsid w:val="003C6FD2"/>
    <w:rsid w:val="003C6FFC"/>
    <w:rsid w:val="003C7126"/>
    <w:rsid w:val="003C722D"/>
    <w:rsid w:val="003C7AD5"/>
    <w:rsid w:val="003C7D33"/>
    <w:rsid w:val="003C7ECD"/>
    <w:rsid w:val="003D018E"/>
    <w:rsid w:val="003D080C"/>
    <w:rsid w:val="003D09B1"/>
    <w:rsid w:val="003D0C5B"/>
    <w:rsid w:val="003D0CFA"/>
    <w:rsid w:val="003D142F"/>
    <w:rsid w:val="003D15DE"/>
    <w:rsid w:val="003D1E14"/>
    <w:rsid w:val="003D2236"/>
    <w:rsid w:val="003D289A"/>
    <w:rsid w:val="003D2A6F"/>
    <w:rsid w:val="003D2E56"/>
    <w:rsid w:val="003D2F19"/>
    <w:rsid w:val="003D307A"/>
    <w:rsid w:val="003D3091"/>
    <w:rsid w:val="003D3207"/>
    <w:rsid w:val="003D39BE"/>
    <w:rsid w:val="003D3AE8"/>
    <w:rsid w:val="003D3AFC"/>
    <w:rsid w:val="003D3DDF"/>
    <w:rsid w:val="003D3F1A"/>
    <w:rsid w:val="003D4002"/>
    <w:rsid w:val="003D4871"/>
    <w:rsid w:val="003D4912"/>
    <w:rsid w:val="003D49DA"/>
    <w:rsid w:val="003D5006"/>
    <w:rsid w:val="003D5155"/>
    <w:rsid w:val="003D52DB"/>
    <w:rsid w:val="003D5A3C"/>
    <w:rsid w:val="003D5D48"/>
    <w:rsid w:val="003D5D74"/>
    <w:rsid w:val="003D6782"/>
    <w:rsid w:val="003D68B6"/>
    <w:rsid w:val="003D6CE6"/>
    <w:rsid w:val="003D6DCA"/>
    <w:rsid w:val="003D76A9"/>
    <w:rsid w:val="003D7D6D"/>
    <w:rsid w:val="003D7E4F"/>
    <w:rsid w:val="003E005F"/>
    <w:rsid w:val="003E06BC"/>
    <w:rsid w:val="003E0726"/>
    <w:rsid w:val="003E08D9"/>
    <w:rsid w:val="003E0DB5"/>
    <w:rsid w:val="003E0EEB"/>
    <w:rsid w:val="003E10A3"/>
    <w:rsid w:val="003E11EE"/>
    <w:rsid w:val="003E1383"/>
    <w:rsid w:val="003E148A"/>
    <w:rsid w:val="003E1724"/>
    <w:rsid w:val="003E1894"/>
    <w:rsid w:val="003E1CDF"/>
    <w:rsid w:val="003E1EC8"/>
    <w:rsid w:val="003E2028"/>
    <w:rsid w:val="003E2118"/>
    <w:rsid w:val="003E2447"/>
    <w:rsid w:val="003E29FD"/>
    <w:rsid w:val="003E2A6E"/>
    <w:rsid w:val="003E2EDA"/>
    <w:rsid w:val="003E2F37"/>
    <w:rsid w:val="003E3072"/>
    <w:rsid w:val="003E30EB"/>
    <w:rsid w:val="003E34B6"/>
    <w:rsid w:val="003E370C"/>
    <w:rsid w:val="003E37BE"/>
    <w:rsid w:val="003E38A0"/>
    <w:rsid w:val="003E3C33"/>
    <w:rsid w:val="003E4240"/>
    <w:rsid w:val="003E4492"/>
    <w:rsid w:val="003E4994"/>
    <w:rsid w:val="003E526D"/>
    <w:rsid w:val="003E532C"/>
    <w:rsid w:val="003E533D"/>
    <w:rsid w:val="003E55E0"/>
    <w:rsid w:val="003E56C3"/>
    <w:rsid w:val="003E5840"/>
    <w:rsid w:val="003E5892"/>
    <w:rsid w:val="003E5DAB"/>
    <w:rsid w:val="003E62C6"/>
    <w:rsid w:val="003E6424"/>
    <w:rsid w:val="003E6A0C"/>
    <w:rsid w:val="003E6CEB"/>
    <w:rsid w:val="003E740D"/>
    <w:rsid w:val="003E7578"/>
    <w:rsid w:val="003E7BEC"/>
    <w:rsid w:val="003E7C51"/>
    <w:rsid w:val="003E7CFF"/>
    <w:rsid w:val="003E7F91"/>
    <w:rsid w:val="003F0207"/>
    <w:rsid w:val="003F099D"/>
    <w:rsid w:val="003F0E87"/>
    <w:rsid w:val="003F1298"/>
    <w:rsid w:val="003F129A"/>
    <w:rsid w:val="003F12F0"/>
    <w:rsid w:val="003F1593"/>
    <w:rsid w:val="003F1FB1"/>
    <w:rsid w:val="003F215F"/>
    <w:rsid w:val="003F248F"/>
    <w:rsid w:val="003F28BB"/>
    <w:rsid w:val="003F2A95"/>
    <w:rsid w:val="003F36B5"/>
    <w:rsid w:val="003F372E"/>
    <w:rsid w:val="003F37D9"/>
    <w:rsid w:val="003F3AF1"/>
    <w:rsid w:val="003F3CF3"/>
    <w:rsid w:val="003F3E24"/>
    <w:rsid w:val="003F42CA"/>
    <w:rsid w:val="003F458E"/>
    <w:rsid w:val="003F4771"/>
    <w:rsid w:val="003F48FC"/>
    <w:rsid w:val="003F4ABF"/>
    <w:rsid w:val="003F4CAC"/>
    <w:rsid w:val="003F4D0C"/>
    <w:rsid w:val="003F5486"/>
    <w:rsid w:val="003F5524"/>
    <w:rsid w:val="003F5573"/>
    <w:rsid w:val="003F55EC"/>
    <w:rsid w:val="003F58F7"/>
    <w:rsid w:val="003F59B5"/>
    <w:rsid w:val="003F5C16"/>
    <w:rsid w:val="003F5CF5"/>
    <w:rsid w:val="003F5ECE"/>
    <w:rsid w:val="003F6094"/>
    <w:rsid w:val="003F6A0C"/>
    <w:rsid w:val="003F6A7C"/>
    <w:rsid w:val="003F6FB9"/>
    <w:rsid w:val="003F705D"/>
    <w:rsid w:val="003F707E"/>
    <w:rsid w:val="003F71A8"/>
    <w:rsid w:val="003F7730"/>
    <w:rsid w:val="003F7F3B"/>
    <w:rsid w:val="0040024A"/>
    <w:rsid w:val="004002D1"/>
    <w:rsid w:val="004002FA"/>
    <w:rsid w:val="00400497"/>
    <w:rsid w:val="0040090B"/>
    <w:rsid w:val="00400A53"/>
    <w:rsid w:val="00400B9A"/>
    <w:rsid w:val="00400ED1"/>
    <w:rsid w:val="00401036"/>
    <w:rsid w:val="004010C0"/>
    <w:rsid w:val="00401156"/>
    <w:rsid w:val="004012DC"/>
    <w:rsid w:val="00401C7D"/>
    <w:rsid w:val="00401D55"/>
    <w:rsid w:val="00401D65"/>
    <w:rsid w:val="00402074"/>
    <w:rsid w:val="00402429"/>
    <w:rsid w:val="00402494"/>
    <w:rsid w:val="00402503"/>
    <w:rsid w:val="004025BF"/>
    <w:rsid w:val="00402865"/>
    <w:rsid w:val="004030B6"/>
    <w:rsid w:val="004030C1"/>
    <w:rsid w:val="00404185"/>
    <w:rsid w:val="00404356"/>
    <w:rsid w:val="00404461"/>
    <w:rsid w:val="00404574"/>
    <w:rsid w:val="00404B9E"/>
    <w:rsid w:val="00404D68"/>
    <w:rsid w:val="00404FD6"/>
    <w:rsid w:val="00405276"/>
    <w:rsid w:val="004053CC"/>
    <w:rsid w:val="004053D0"/>
    <w:rsid w:val="00405D2D"/>
    <w:rsid w:val="004061D2"/>
    <w:rsid w:val="00406435"/>
    <w:rsid w:val="0040645D"/>
    <w:rsid w:val="00406462"/>
    <w:rsid w:val="00406AC5"/>
    <w:rsid w:val="004070EC"/>
    <w:rsid w:val="0040723F"/>
    <w:rsid w:val="004075BC"/>
    <w:rsid w:val="0040776E"/>
    <w:rsid w:val="00407C98"/>
    <w:rsid w:val="00407D94"/>
    <w:rsid w:val="00410023"/>
    <w:rsid w:val="004100E9"/>
    <w:rsid w:val="00410313"/>
    <w:rsid w:val="004107B7"/>
    <w:rsid w:val="004108B2"/>
    <w:rsid w:val="00410F20"/>
    <w:rsid w:val="00410FBF"/>
    <w:rsid w:val="0041111F"/>
    <w:rsid w:val="00411672"/>
    <w:rsid w:val="004116B0"/>
    <w:rsid w:val="00411771"/>
    <w:rsid w:val="00412179"/>
    <w:rsid w:val="0041223E"/>
    <w:rsid w:val="004125D4"/>
    <w:rsid w:val="00412C46"/>
    <w:rsid w:val="00412CAB"/>
    <w:rsid w:val="0041345E"/>
    <w:rsid w:val="004137FC"/>
    <w:rsid w:val="00413894"/>
    <w:rsid w:val="00413C24"/>
    <w:rsid w:val="00413E26"/>
    <w:rsid w:val="00413EAE"/>
    <w:rsid w:val="00413F1B"/>
    <w:rsid w:val="004140BE"/>
    <w:rsid w:val="0041423B"/>
    <w:rsid w:val="0041436F"/>
    <w:rsid w:val="004145F1"/>
    <w:rsid w:val="004147CD"/>
    <w:rsid w:val="0041489A"/>
    <w:rsid w:val="00414C01"/>
    <w:rsid w:val="0041543C"/>
    <w:rsid w:val="00415599"/>
    <w:rsid w:val="004156DF"/>
    <w:rsid w:val="00415748"/>
    <w:rsid w:val="0041578A"/>
    <w:rsid w:val="00415A0A"/>
    <w:rsid w:val="00415ADB"/>
    <w:rsid w:val="0041619C"/>
    <w:rsid w:val="004161C4"/>
    <w:rsid w:val="004161E2"/>
    <w:rsid w:val="00416354"/>
    <w:rsid w:val="004164F6"/>
    <w:rsid w:val="0041674F"/>
    <w:rsid w:val="00416800"/>
    <w:rsid w:val="00416835"/>
    <w:rsid w:val="00416AE5"/>
    <w:rsid w:val="00416E30"/>
    <w:rsid w:val="00416F6A"/>
    <w:rsid w:val="00417404"/>
    <w:rsid w:val="00417457"/>
    <w:rsid w:val="0041758D"/>
    <w:rsid w:val="00417719"/>
    <w:rsid w:val="00417930"/>
    <w:rsid w:val="00420356"/>
    <w:rsid w:val="0042056D"/>
    <w:rsid w:val="004205EE"/>
    <w:rsid w:val="00420C49"/>
    <w:rsid w:val="00420EC0"/>
    <w:rsid w:val="004213EB"/>
    <w:rsid w:val="00421741"/>
    <w:rsid w:val="00421841"/>
    <w:rsid w:val="00421A54"/>
    <w:rsid w:val="00421BDA"/>
    <w:rsid w:val="00421D0F"/>
    <w:rsid w:val="00421E7B"/>
    <w:rsid w:val="00421FCC"/>
    <w:rsid w:val="00422080"/>
    <w:rsid w:val="00422138"/>
    <w:rsid w:val="0042243D"/>
    <w:rsid w:val="00422CDA"/>
    <w:rsid w:val="00422D6C"/>
    <w:rsid w:val="00422DA0"/>
    <w:rsid w:val="00422E12"/>
    <w:rsid w:val="004233A5"/>
    <w:rsid w:val="004238E8"/>
    <w:rsid w:val="004239FF"/>
    <w:rsid w:val="00423CD6"/>
    <w:rsid w:val="0042418B"/>
    <w:rsid w:val="00424357"/>
    <w:rsid w:val="00424A18"/>
    <w:rsid w:val="004252A8"/>
    <w:rsid w:val="00425BD2"/>
    <w:rsid w:val="00425D78"/>
    <w:rsid w:val="00426129"/>
    <w:rsid w:val="004264B8"/>
    <w:rsid w:val="00426907"/>
    <w:rsid w:val="00426E8E"/>
    <w:rsid w:val="00426ED9"/>
    <w:rsid w:val="00426F11"/>
    <w:rsid w:val="00426F33"/>
    <w:rsid w:val="004271BE"/>
    <w:rsid w:val="0042725B"/>
    <w:rsid w:val="0042726A"/>
    <w:rsid w:val="004275A5"/>
    <w:rsid w:val="004279E7"/>
    <w:rsid w:val="00427C9A"/>
    <w:rsid w:val="004300BB"/>
    <w:rsid w:val="004301E0"/>
    <w:rsid w:val="00430352"/>
    <w:rsid w:val="004303C8"/>
    <w:rsid w:val="004304AC"/>
    <w:rsid w:val="0043050E"/>
    <w:rsid w:val="00430636"/>
    <w:rsid w:val="0043063D"/>
    <w:rsid w:val="0043177F"/>
    <w:rsid w:val="00431DE3"/>
    <w:rsid w:val="00431F21"/>
    <w:rsid w:val="004324AB"/>
    <w:rsid w:val="00432517"/>
    <w:rsid w:val="00432594"/>
    <w:rsid w:val="004327B7"/>
    <w:rsid w:val="00432A68"/>
    <w:rsid w:val="00432A75"/>
    <w:rsid w:val="00432AB4"/>
    <w:rsid w:val="00432E9E"/>
    <w:rsid w:val="00433136"/>
    <w:rsid w:val="00433836"/>
    <w:rsid w:val="00433CCB"/>
    <w:rsid w:val="00434641"/>
    <w:rsid w:val="0043475B"/>
    <w:rsid w:val="004348D1"/>
    <w:rsid w:val="00434E19"/>
    <w:rsid w:val="004351A2"/>
    <w:rsid w:val="00435873"/>
    <w:rsid w:val="004358F1"/>
    <w:rsid w:val="0043618E"/>
    <w:rsid w:val="004361DB"/>
    <w:rsid w:val="004368DD"/>
    <w:rsid w:val="004369E9"/>
    <w:rsid w:val="00436B23"/>
    <w:rsid w:val="00436C04"/>
    <w:rsid w:val="00436C3A"/>
    <w:rsid w:val="00436C8E"/>
    <w:rsid w:val="00436DB7"/>
    <w:rsid w:val="00436FAB"/>
    <w:rsid w:val="00437B99"/>
    <w:rsid w:val="00437FC2"/>
    <w:rsid w:val="004400C1"/>
    <w:rsid w:val="004400F4"/>
    <w:rsid w:val="00440558"/>
    <w:rsid w:val="004405EC"/>
    <w:rsid w:val="004410F1"/>
    <w:rsid w:val="004411C1"/>
    <w:rsid w:val="00441546"/>
    <w:rsid w:val="00441679"/>
    <w:rsid w:val="00442736"/>
    <w:rsid w:val="00442764"/>
    <w:rsid w:val="00442917"/>
    <w:rsid w:val="00443010"/>
    <w:rsid w:val="00443019"/>
    <w:rsid w:val="00443564"/>
    <w:rsid w:val="004436AD"/>
    <w:rsid w:val="00443E67"/>
    <w:rsid w:val="00444085"/>
    <w:rsid w:val="0044419D"/>
    <w:rsid w:val="004441C5"/>
    <w:rsid w:val="0044424F"/>
    <w:rsid w:val="00444291"/>
    <w:rsid w:val="004442BA"/>
    <w:rsid w:val="00444731"/>
    <w:rsid w:val="004447C6"/>
    <w:rsid w:val="004449BB"/>
    <w:rsid w:val="00444C5C"/>
    <w:rsid w:val="00444E88"/>
    <w:rsid w:val="0044522F"/>
    <w:rsid w:val="00445B44"/>
    <w:rsid w:val="00445D36"/>
    <w:rsid w:val="00446259"/>
    <w:rsid w:val="004464A7"/>
    <w:rsid w:val="00446560"/>
    <w:rsid w:val="00446609"/>
    <w:rsid w:val="004466DF"/>
    <w:rsid w:val="004466F4"/>
    <w:rsid w:val="00446AC0"/>
    <w:rsid w:val="00446CB5"/>
    <w:rsid w:val="00446E30"/>
    <w:rsid w:val="00446FE3"/>
    <w:rsid w:val="0044708A"/>
    <w:rsid w:val="00447301"/>
    <w:rsid w:val="00447324"/>
    <w:rsid w:val="00447482"/>
    <w:rsid w:val="004474BB"/>
    <w:rsid w:val="00447B72"/>
    <w:rsid w:val="00447CC6"/>
    <w:rsid w:val="00450761"/>
    <w:rsid w:val="004509AD"/>
    <w:rsid w:val="00450EB7"/>
    <w:rsid w:val="0045132B"/>
    <w:rsid w:val="00451530"/>
    <w:rsid w:val="00451DB8"/>
    <w:rsid w:val="004520BF"/>
    <w:rsid w:val="004527AF"/>
    <w:rsid w:val="004527DD"/>
    <w:rsid w:val="00452872"/>
    <w:rsid w:val="00452A37"/>
    <w:rsid w:val="00452BE1"/>
    <w:rsid w:val="00452E16"/>
    <w:rsid w:val="00452FE7"/>
    <w:rsid w:val="004533EC"/>
    <w:rsid w:val="004534BF"/>
    <w:rsid w:val="00453B35"/>
    <w:rsid w:val="0045405C"/>
    <w:rsid w:val="0045433C"/>
    <w:rsid w:val="004549A5"/>
    <w:rsid w:val="004549E2"/>
    <w:rsid w:val="00454B53"/>
    <w:rsid w:val="00454E1C"/>
    <w:rsid w:val="00455229"/>
    <w:rsid w:val="00455507"/>
    <w:rsid w:val="004556AB"/>
    <w:rsid w:val="00455A18"/>
    <w:rsid w:val="00455A48"/>
    <w:rsid w:val="00455CA6"/>
    <w:rsid w:val="00455E17"/>
    <w:rsid w:val="00455EC3"/>
    <w:rsid w:val="00455FB9"/>
    <w:rsid w:val="00456265"/>
    <w:rsid w:val="0045633A"/>
    <w:rsid w:val="004567E5"/>
    <w:rsid w:val="00456839"/>
    <w:rsid w:val="00456B58"/>
    <w:rsid w:val="00456CF5"/>
    <w:rsid w:val="00456EE2"/>
    <w:rsid w:val="0045749B"/>
    <w:rsid w:val="004577CC"/>
    <w:rsid w:val="00457A41"/>
    <w:rsid w:val="00457C8C"/>
    <w:rsid w:val="00457D60"/>
    <w:rsid w:val="00457E57"/>
    <w:rsid w:val="00460441"/>
    <w:rsid w:val="00460ECF"/>
    <w:rsid w:val="00461144"/>
    <w:rsid w:val="00461629"/>
    <w:rsid w:val="00461633"/>
    <w:rsid w:val="00461A88"/>
    <w:rsid w:val="004622B2"/>
    <w:rsid w:val="004625AB"/>
    <w:rsid w:val="00462D21"/>
    <w:rsid w:val="00463307"/>
    <w:rsid w:val="0046382A"/>
    <w:rsid w:val="0046399E"/>
    <w:rsid w:val="00463F59"/>
    <w:rsid w:val="004642D6"/>
    <w:rsid w:val="004643AE"/>
    <w:rsid w:val="004644CD"/>
    <w:rsid w:val="00464A64"/>
    <w:rsid w:val="00464BC5"/>
    <w:rsid w:val="00464C7F"/>
    <w:rsid w:val="00464D38"/>
    <w:rsid w:val="0046509A"/>
    <w:rsid w:val="00465612"/>
    <w:rsid w:val="00465A9C"/>
    <w:rsid w:val="00465AF2"/>
    <w:rsid w:val="004662F3"/>
    <w:rsid w:val="00466320"/>
    <w:rsid w:val="004669EB"/>
    <w:rsid w:val="00467401"/>
    <w:rsid w:val="004675B6"/>
    <w:rsid w:val="004676A3"/>
    <w:rsid w:val="00467733"/>
    <w:rsid w:val="0046798A"/>
    <w:rsid w:val="00467ADD"/>
    <w:rsid w:val="00467E53"/>
    <w:rsid w:val="0047019E"/>
    <w:rsid w:val="00470402"/>
    <w:rsid w:val="004705A5"/>
    <w:rsid w:val="004705D1"/>
    <w:rsid w:val="00470944"/>
    <w:rsid w:val="00470CEA"/>
    <w:rsid w:val="00470D6D"/>
    <w:rsid w:val="00470FE1"/>
    <w:rsid w:val="00471026"/>
    <w:rsid w:val="00471119"/>
    <w:rsid w:val="00471392"/>
    <w:rsid w:val="00471780"/>
    <w:rsid w:val="00471A7A"/>
    <w:rsid w:val="00471AF7"/>
    <w:rsid w:val="00471B77"/>
    <w:rsid w:val="00472146"/>
    <w:rsid w:val="00472193"/>
    <w:rsid w:val="0047296A"/>
    <w:rsid w:val="00472BB7"/>
    <w:rsid w:val="00472BE6"/>
    <w:rsid w:val="00472F88"/>
    <w:rsid w:val="0047363F"/>
    <w:rsid w:val="00473771"/>
    <w:rsid w:val="004745EF"/>
    <w:rsid w:val="00474789"/>
    <w:rsid w:val="00474A0C"/>
    <w:rsid w:val="00474ACF"/>
    <w:rsid w:val="00474D37"/>
    <w:rsid w:val="00474FE3"/>
    <w:rsid w:val="0047558A"/>
    <w:rsid w:val="00475A7C"/>
    <w:rsid w:val="00475BFF"/>
    <w:rsid w:val="00476080"/>
    <w:rsid w:val="004760FF"/>
    <w:rsid w:val="004761AC"/>
    <w:rsid w:val="0047627F"/>
    <w:rsid w:val="00476544"/>
    <w:rsid w:val="004765F8"/>
    <w:rsid w:val="00476A8D"/>
    <w:rsid w:val="00476D18"/>
    <w:rsid w:val="004770BD"/>
    <w:rsid w:val="004773B6"/>
    <w:rsid w:val="00477CC6"/>
    <w:rsid w:val="0048037F"/>
    <w:rsid w:val="00480383"/>
    <w:rsid w:val="0048064D"/>
    <w:rsid w:val="00480835"/>
    <w:rsid w:val="004809CB"/>
    <w:rsid w:val="00480C66"/>
    <w:rsid w:val="00481256"/>
    <w:rsid w:val="00481782"/>
    <w:rsid w:val="004817A5"/>
    <w:rsid w:val="00481C28"/>
    <w:rsid w:val="00481E94"/>
    <w:rsid w:val="0048244E"/>
    <w:rsid w:val="004824BE"/>
    <w:rsid w:val="00482559"/>
    <w:rsid w:val="0048260A"/>
    <w:rsid w:val="0048273E"/>
    <w:rsid w:val="0048326F"/>
    <w:rsid w:val="0048342A"/>
    <w:rsid w:val="00483587"/>
    <w:rsid w:val="00483773"/>
    <w:rsid w:val="00483985"/>
    <w:rsid w:val="00483C16"/>
    <w:rsid w:val="0048417E"/>
    <w:rsid w:val="00484FD2"/>
    <w:rsid w:val="004855E2"/>
    <w:rsid w:val="00485B2F"/>
    <w:rsid w:val="00485E58"/>
    <w:rsid w:val="004860B1"/>
    <w:rsid w:val="0048616B"/>
    <w:rsid w:val="0048655F"/>
    <w:rsid w:val="004865AA"/>
    <w:rsid w:val="00486A85"/>
    <w:rsid w:val="00486CB2"/>
    <w:rsid w:val="0048702E"/>
    <w:rsid w:val="00487178"/>
    <w:rsid w:val="0048745A"/>
    <w:rsid w:val="004874F1"/>
    <w:rsid w:val="004877C9"/>
    <w:rsid w:val="004878FE"/>
    <w:rsid w:val="00487A19"/>
    <w:rsid w:val="00487E25"/>
    <w:rsid w:val="00490127"/>
    <w:rsid w:val="004901F5"/>
    <w:rsid w:val="00490663"/>
    <w:rsid w:val="0049083B"/>
    <w:rsid w:val="004908FF"/>
    <w:rsid w:val="00490907"/>
    <w:rsid w:val="00490EE9"/>
    <w:rsid w:val="00490F13"/>
    <w:rsid w:val="00490FE6"/>
    <w:rsid w:val="00491027"/>
    <w:rsid w:val="004913D2"/>
    <w:rsid w:val="004915E9"/>
    <w:rsid w:val="004915F7"/>
    <w:rsid w:val="00491A3A"/>
    <w:rsid w:val="00491BE0"/>
    <w:rsid w:val="00491C0D"/>
    <w:rsid w:val="00491CE9"/>
    <w:rsid w:val="00491FD4"/>
    <w:rsid w:val="00492153"/>
    <w:rsid w:val="004921CC"/>
    <w:rsid w:val="004923EE"/>
    <w:rsid w:val="004928DC"/>
    <w:rsid w:val="00492904"/>
    <w:rsid w:val="00492B88"/>
    <w:rsid w:val="00492BF7"/>
    <w:rsid w:val="0049324B"/>
    <w:rsid w:val="00493936"/>
    <w:rsid w:val="00493B7B"/>
    <w:rsid w:val="00493D7F"/>
    <w:rsid w:val="00494571"/>
    <w:rsid w:val="00494586"/>
    <w:rsid w:val="00494874"/>
    <w:rsid w:val="00494A2C"/>
    <w:rsid w:val="00494BF0"/>
    <w:rsid w:val="00494CCA"/>
    <w:rsid w:val="0049558B"/>
    <w:rsid w:val="00495B03"/>
    <w:rsid w:val="00495E47"/>
    <w:rsid w:val="00495F82"/>
    <w:rsid w:val="004960F5"/>
    <w:rsid w:val="00496175"/>
    <w:rsid w:val="0049669A"/>
    <w:rsid w:val="0049689C"/>
    <w:rsid w:val="004969B9"/>
    <w:rsid w:val="004969E1"/>
    <w:rsid w:val="00496BF7"/>
    <w:rsid w:val="00497120"/>
    <w:rsid w:val="004973D4"/>
    <w:rsid w:val="004974A5"/>
    <w:rsid w:val="004974EE"/>
    <w:rsid w:val="0049754E"/>
    <w:rsid w:val="004979F8"/>
    <w:rsid w:val="00497A90"/>
    <w:rsid w:val="00497B0C"/>
    <w:rsid w:val="00497BF8"/>
    <w:rsid w:val="00497E66"/>
    <w:rsid w:val="00497E6D"/>
    <w:rsid w:val="004A0952"/>
    <w:rsid w:val="004A0D9C"/>
    <w:rsid w:val="004A0DBA"/>
    <w:rsid w:val="004A0F1D"/>
    <w:rsid w:val="004A10F7"/>
    <w:rsid w:val="004A16F9"/>
    <w:rsid w:val="004A1906"/>
    <w:rsid w:val="004A197A"/>
    <w:rsid w:val="004A208B"/>
    <w:rsid w:val="004A20FB"/>
    <w:rsid w:val="004A223C"/>
    <w:rsid w:val="004A24CE"/>
    <w:rsid w:val="004A25DE"/>
    <w:rsid w:val="004A25E8"/>
    <w:rsid w:val="004A28A7"/>
    <w:rsid w:val="004A28B9"/>
    <w:rsid w:val="004A290D"/>
    <w:rsid w:val="004A2C11"/>
    <w:rsid w:val="004A2EBE"/>
    <w:rsid w:val="004A2EF7"/>
    <w:rsid w:val="004A310B"/>
    <w:rsid w:val="004A3704"/>
    <w:rsid w:val="004A3F5E"/>
    <w:rsid w:val="004A41D8"/>
    <w:rsid w:val="004A4A9C"/>
    <w:rsid w:val="004A4D8E"/>
    <w:rsid w:val="004A4FBC"/>
    <w:rsid w:val="004A4FFE"/>
    <w:rsid w:val="004A6008"/>
    <w:rsid w:val="004A6132"/>
    <w:rsid w:val="004A68E3"/>
    <w:rsid w:val="004A6B22"/>
    <w:rsid w:val="004A735D"/>
    <w:rsid w:val="004A7579"/>
    <w:rsid w:val="004A762F"/>
    <w:rsid w:val="004A7746"/>
    <w:rsid w:val="004A77BC"/>
    <w:rsid w:val="004A793C"/>
    <w:rsid w:val="004A7961"/>
    <w:rsid w:val="004A7AEF"/>
    <w:rsid w:val="004B00C5"/>
    <w:rsid w:val="004B0568"/>
    <w:rsid w:val="004B0F23"/>
    <w:rsid w:val="004B0F34"/>
    <w:rsid w:val="004B117C"/>
    <w:rsid w:val="004B1542"/>
    <w:rsid w:val="004B168E"/>
    <w:rsid w:val="004B180D"/>
    <w:rsid w:val="004B2206"/>
    <w:rsid w:val="004B2266"/>
    <w:rsid w:val="004B2379"/>
    <w:rsid w:val="004B2435"/>
    <w:rsid w:val="004B24F7"/>
    <w:rsid w:val="004B25AD"/>
    <w:rsid w:val="004B28F5"/>
    <w:rsid w:val="004B2B64"/>
    <w:rsid w:val="004B2D8C"/>
    <w:rsid w:val="004B3080"/>
    <w:rsid w:val="004B3286"/>
    <w:rsid w:val="004B3302"/>
    <w:rsid w:val="004B34BA"/>
    <w:rsid w:val="004B3C5B"/>
    <w:rsid w:val="004B4190"/>
    <w:rsid w:val="004B4368"/>
    <w:rsid w:val="004B4924"/>
    <w:rsid w:val="004B4AA4"/>
    <w:rsid w:val="004B4AEA"/>
    <w:rsid w:val="004B5535"/>
    <w:rsid w:val="004B5976"/>
    <w:rsid w:val="004B5A63"/>
    <w:rsid w:val="004B5B36"/>
    <w:rsid w:val="004B5BD0"/>
    <w:rsid w:val="004B6307"/>
    <w:rsid w:val="004B642A"/>
    <w:rsid w:val="004B67AC"/>
    <w:rsid w:val="004B67E8"/>
    <w:rsid w:val="004B6A7B"/>
    <w:rsid w:val="004B6B1C"/>
    <w:rsid w:val="004B6B76"/>
    <w:rsid w:val="004B71C1"/>
    <w:rsid w:val="004B7491"/>
    <w:rsid w:val="004B7588"/>
    <w:rsid w:val="004B7669"/>
    <w:rsid w:val="004B77D8"/>
    <w:rsid w:val="004B7BB8"/>
    <w:rsid w:val="004B7FFC"/>
    <w:rsid w:val="004C00A4"/>
    <w:rsid w:val="004C0316"/>
    <w:rsid w:val="004C03F7"/>
    <w:rsid w:val="004C0582"/>
    <w:rsid w:val="004C0668"/>
    <w:rsid w:val="004C06A1"/>
    <w:rsid w:val="004C07B2"/>
    <w:rsid w:val="004C091C"/>
    <w:rsid w:val="004C0C37"/>
    <w:rsid w:val="004C0D23"/>
    <w:rsid w:val="004C0E82"/>
    <w:rsid w:val="004C183C"/>
    <w:rsid w:val="004C1A30"/>
    <w:rsid w:val="004C22E4"/>
    <w:rsid w:val="004C23D2"/>
    <w:rsid w:val="004C2816"/>
    <w:rsid w:val="004C2889"/>
    <w:rsid w:val="004C2C04"/>
    <w:rsid w:val="004C2C42"/>
    <w:rsid w:val="004C2D48"/>
    <w:rsid w:val="004C2E07"/>
    <w:rsid w:val="004C3198"/>
    <w:rsid w:val="004C329C"/>
    <w:rsid w:val="004C3D91"/>
    <w:rsid w:val="004C3DF2"/>
    <w:rsid w:val="004C3E1A"/>
    <w:rsid w:val="004C3EDB"/>
    <w:rsid w:val="004C4110"/>
    <w:rsid w:val="004C4124"/>
    <w:rsid w:val="004C440A"/>
    <w:rsid w:val="004C47A5"/>
    <w:rsid w:val="004C47B6"/>
    <w:rsid w:val="004C49A1"/>
    <w:rsid w:val="004C4BE1"/>
    <w:rsid w:val="004C4BE7"/>
    <w:rsid w:val="004C4DE8"/>
    <w:rsid w:val="004C4FF0"/>
    <w:rsid w:val="004C5190"/>
    <w:rsid w:val="004C51ED"/>
    <w:rsid w:val="004C51F4"/>
    <w:rsid w:val="004C526E"/>
    <w:rsid w:val="004C52BE"/>
    <w:rsid w:val="004C55B2"/>
    <w:rsid w:val="004C5668"/>
    <w:rsid w:val="004C56C3"/>
    <w:rsid w:val="004C56D9"/>
    <w:rsid w:val="004C5868"/>
    <w:rsid w:val="004C59F2"/>
    <w:rsid w:val="004C5ABE"/>
    <w:rsid w:val="004C5AE3"/>
    <w:rsid w:val="004C5E3B"/>
    <w:rsid w:val="004C67E1"/>
    <w:rsid w:val="004C695A"/>
    <w:rsid w:val="004C69AA"/>
    <w:rsid w:val="004C6E23"/>
    <w:rsid w:val="004C6EC1"/>
    <w:rsid w:val="004C7098"/>
    <w:rsid w:val="004C70AE"/>
    <w:rsid w:val="004C71D0"/>
    <w:rsid w:val="004C7F80"/>
    <w:rsid w:val="004D0089"/>
    <w:rsid w:val="004D008A"/>
    <w:rsid w:val="004D0209"/>
    <w:rsid w:val="004D02C3"/>
    <w:rsid w:val="004D0682"/>
    <w:rsid w:val="004D1356"/>
    <w:rsid w:val="004D13F1"/>
    <w:rsid w:val="004D14BE"/>
    <w:rsid w:val="004D15CB"/>
    <w:rsid w:val="004D1B43"/>
    <w:rsid w:val="004D1C4B"/>
    <w:rsid w:val="004D1F95"/>
    <w:rsid w:val="004D1FD3"/>
    <w:rsid w:val="004D20D1"/>
    <w:rsid w:val="004D211F"/>
    <w:rsid w:val="004D2276"/>
    <w:rsid w:val="004D24B5"/>
    <w:rsid w:val="004D2860"/>
    <w:rsid w:val="004D2C8E"/>
    <w:rsid w:val="004D2D7A"/>
    <w:rsid w:val="004D2F88"/>
    <w:rsid w:val="004D343E"/>
    <w:rsid w:val="004D35B2"/>
    <w:rsid w:val="004D3812"/>
    <w:rsid w:val="004D39F0"/>
    <w:rsid w:val="004D3D21"/>
    <w:rsid w:val="004D3FEE"/>
    <w:rsid w:val="004D404D"/>
    <w:rsid w:val="004D40D0"/>
    <w:rsid w:val="004D4375"/>
    <w:rsid w:val="004D4386"/>
    <w:rsid w:val="004D445E"/>
    <w:rsid w:val="004D4AB8"/>
    <w:rsid w:val="004D4D39"/>
    <w:rsid w:val="004D50BD"/>
    <w:rsid w:val="004D54BA"/>
    <w:rsid w:val="004D5808"/>
    <w:rsid w:val="004D5DCC"/>
    <w:rsid w:val="004D5E44"/>
    <w:rsid w:val="004D66E1"/>
    <w:rsid w:val="004D6BD6"/>
    <w:rsid w:val="004D6CA5"/>
    <w:rsid w:val="004D6D8B"/>
    <w:rsid w:val="004D7017"/>
    <w:rsid w:val="004D7132"/>
    <w:rsid w:val="004D72DB"/>
    <w:rsid w:val="004D73D0"/>
    <w:rsid w:val="004D74A8"/>
    <w:rsid w:val="004D763F"/>
    <w:rsid w:val="004D7701"/>
    <w:rsid w:val="004D77E8"/>
    <w:rsid w:val="004D7A84"/>
    <w:rsid w:val="004D7AC3"/>
    <w:rsid w:val="004D7B43"/>
    <w:rsid w:val="004E0023"/>
    <w:rsid w:val="004E02DE"/>
    <w:rsid w:val="004E0662"/>
    <w:rsid w:val="004E130C"/>
    <w:rsid w:val="004E18AA"/>
    <w:rsid w:val="004E1B47"/>
    <w:rsid w:val="004E1C35"/>
    <w:rsid w:val="004E1C44"/>
    <w:rsid w:val="004E1CBF"/>
    <w:rsid w:val="004E1F0D"/>
    <w:rsid w:val="004E2274"/>
    <w:rsid w:val="004E231C"/>
    <w:rsid w:val="004E23E8"/>
    <w:rsid w:val="004E25CE"/>
    <w:rsid w:val="004E294A"/>
    <w:rsid w:val="004E2A46"/>
    <w:rsid w:val="004E2EE6"/>
    <w:rsid w:val="004E304A"/>
    <w:rsid w:val="004E365C"/>
    <w:rsid w:val="004E36CD"/>
    <w:rsid w:val="004E38F2"/>
    <w:rsid w:val="004E3A2D"/>
    <w:rsid w:val="004E3A30"/>
    <w:rsid w:val="004E3D0B"/>
    <w:rsid w:val="004E3EF4"/>
    <w:rsid w:val="004E43D3"/>
    <w:rsid w:val="004E440F"/>
    <w:rsid w:val="004E4543"/>
    <w:rsid w:val="004E4E0C"/>
    <w:rsid w:val="004E4E11"/>
    <w:rsid w:val="004E4EFA"/>
    <w:rsid w:val="004E5379"/>
    <w:rsid w:val="004E537E"/>
    <w:rsid w:val="004E53D9"/>
    <w:rsid w:val="004E54C5"/>
    <w:rsid w:val="004E555E"/>
    <w:rsid w:val="004E5B4A"/>
    <w:rsid w:val="004E5B57"/>
    <w:rsid w:val="004E603D"/>
    <w:rsid w:val="004E62A8"/>
    <w:rsid w:val="004E6330"/>
    <w:rsid w:val="004E6899"/>
    <w:rsid w:val="004E6A49"/>
    <w:rsid w:val="004E6A83"/>
    <w:rsid w:val="004E7318"/>
    <w:rsid w:val="004E749A"/>
    <w:rsid w:val="004E7C47"/>
    <w:rsid w:val="004E7D7A"/>
    <w:rsid w:val="004E7FA9"/>
    <w:rsid w:val="004F020B"/>
    <w:rsid w:val="004F049E"/>
    <w:rsid w:val="004F059A"/>
    <w:rsid w:val="004F1157"/>
    <w:rsid w:val="004F1161"/>
    <w:rsid w:val="004F12E7"/>
    <w:rsid w:val="004F12F1"/>
    <w:rsid w:val="004F1503"/>
    <w:rsid w:val="004F1733"/>
    <w:rsid w:val="004F1949"/>
    <w:rsid w:val="004F1AE9"/>
    <w:rsid w:val="004F1CC8"/>
    <w:rsid w:val="004F1E3E"/>
    <w:rsid w:val="004F2445"/>
    <w:rsid w:val="004F2552"/>
    <w:rsid w:val="004F2958"/>
    <w:rsid w:val="004F2C8A"/>
    <w:rsid w:val="004F2EBC"/>
    <w:rsid w:val="004F2F4A"/>
    <w:rsid w:val="004F3131"/>
    <w:rsid w:val="004F3714"/>
    <w:rsid w:val="004F395C"/>
    <w:rsid w:val="004F3BC0"/>
    <w:rsid w:val="004F3F75"/>
    <w:rsid w:val="004F3F7B"/>
    <w:rsid w:val="004F4033"/>
    <w:rsid w:val="004F4589"/>
    <w:rsid w:val="004F4683"/>
    <w:rsid w:val="004F4AAE"/>
    <w:rsid w:val="004F4BE2"/>
    <w:rsid w:val="004F4D2B"/>
    <w:rsid w:val="004F4E4A"/>
    <w:rsid w:val="004F5296"/>
    <w:rsid w:val="004F5A3D"/>
    <w:rsid w:val="004F5AF1"/>
    <w:rsid w:val="004F5B55"/>
    <w:rsid w:val="004F5D1C"/>
    <w:rsid w:val="004F60A3"/>
    <w:rsid w:val="004F62F2"/>
    <w:rsid w:val="004F664B"/>
    <w:rsid w:val="004F675A"/>
    <w:rsid w:val="004F6C53"/>
    <w:rsid w:val="004F6D82"/>
    <w:rsid w:val="004F7889"/>
    <w:rsid w:val="004F7944"/>
    <w:rsid w:val="004F79CB"/>
    <w:rsid w:val="004F7A03"/>
    <w:rsid w:val="004F7AC8"/>
    <w:rsid w:val="004F7FA6"/>
    <w:rsid w:val="005001A3"/>
    <w:rsid w:val="005005A9"/>
    <w:rsid w:val="0050064C"/>
    <w:rsid w:val="0050065F"/>
    <w:rsid w:val="00500B12"/>
    <w:rsid w:val="00500BEE"/>
    <w:rsid w:val="00500C8B"/>
    <w:rsid w:val="0050108C"/>
    <w:rsid w:val="00501388"/>
    <w:rsid w:val="005016A3"/>
    <w:rsid w:val="00501767"/>
    <w:rsid w:val="00501C4F"/>
    <w:rsid w:val="00501E0E"/>
    <w:rsid w:val="00501E38"/>
    <w:rsid w:val="00502255"/>
    <w:rsid w:val="00502294"/>
    <w:rsid w:val="0050233C"/>
    <w:rsid w:val="00502349"/>
    <w:rsid w:val="00502426"/>
    <w:rsid w:val="005024AF"/>
    <w:rsid w:val="0050251D"/>
    <w:rsid w:val="005026E5"/>
    <w:rsid w:val="00502961"/>
    <w:rsid w:val="00502997"/>
    <w:rsid w:val="00502ABA"/>
    <w:rsid w:val="00502B18"/>
    <w:rsid w:val="00502B5C"/>
    <w:rsid w:val="0050306E"/>
    <w:rsid w:val="0050318B"/>
    <w:rsid w:val="00503496"/>
    <w:rsid w:val="005034D9"/>
    <w:rsid w:val="00503625"/>
    <w:rsid w:val="00503B16"/>
    <w:rsid w:val="00503C71"/>
    <w:rsid w:val="00503D09"/>
    <w:rsid w:val="00503DBF"/>
    <w:rsid w:val="005040EA"/>
    <w:rsid w:val="005041B2"/>
    <w:rsid w:val="00504749"/>
    <w:rsid w:val="00504EB3"/>
    <w:rsid w:val="00504EDB"/>
    <w:rsid w:val="00505074"/>
    <w:rsid w:val="00505898"/>
    <w:rsid w:val="00505A6D"/>
    <w:rsid w:val="00505A7A"/>
    <w:rsid w:val="00505AC9"/>
    <w:rsid w:val="005068AC"/>
    <w:rsid w:val="005068FB"/>
    <w:rsid w:val="005069C5"/>
    <w:rsid w:val="00506E36"/>
    <w:rsid w:val="0050718D"/>
    <w:rsid w:val="005071F5"/>
    <w:rsid w:val="00507514"/>
    <w:rsid w:val="00507778"/>
    <w:rsid w:val="005078AB"/>
    <w:rsid w:val="00507A90"/>
    <w:rsid w:val="00507B8C"/>
    <w:rsid w:val="0051021F"/>
    <w:rsid w:val="00510D36"/>
    <w:rsid w:val="00510E7B"/>
    <w:rsid w:val="00510E9D"/>
    <w:rsid w:val="00511092"/>
    <w:rsid w:val="0051111E"/>
    <w:rsid w:val="0051132F"/>
    <w:rsid w:val="00511381"/>
    <w:rsid w:val="0051188D"/>
    <w:rsid w:val="00511AC8"/>
    <w:rsid w:val="00511B9D"/>
    <w:rsid w:val="005120BD"/>
    <w:rsid w:val="005122D0"/>
    <w:rsid w:val="005125D7"/>
    <w:rsid w:val="0051296B"/>
    <w:rsid w:val="00512CF8"/>
    <w:rsid w:val="00512EA2"/>
    <w:rsid w:val="00513019"/>
    <w:rsid w:val="0051343B"/>
    <w:rsid w:val="005141EF"/>
    <w:rsid w:val="00514309"/>
    <w:rsid w:val="005148A1"/>
    <w:rsid w:val="00514D49"/>
    <w:rsid w:val="00514DDD"/>
    <w:rsid w:val="0051514F"/>
    <w:rsid w:val="00515279"/>
    <w:rsid w:val="00515545"/>
    <w:rsid w:val="005155C0"/>
    <w:rsid w:val="00515663"/>
    <w:rsid w:val="00515852"/>
    <w:rsid w:val="005159F3"/>
    <w:rsid w:val="00515AF9"/>
    <w:rsid w:val="00515E62"/>
    <w:rsid w:val="005163D1"/>
    <w:rsid w:val="00516466"/>
    <w:rsid w:val="005165D3"/>
    <w:rsid w:val="00516A50"/>
    <w:rsid w:val="00516AA5"/>
    <w:rsid w:val="00517329"/>
    <w:rsid w:val="005174A5"/>
    <w:rsid w:val="00517B34"/>
    <w:rsid w:val="00517BAD"/>
    <w:rsid w:val="00517E61"/>
    <w:rsid w:val="00520007"/>
    <w:rsid w:val="00520066"/>
    <w:rsid w:val="00520240"/>
    <w:rsid w:val="00520ECA"/>
    <w:rsid w:val="005212E0"/>
    <w:rsid w:val="00521907"/>
    <w:rsid w:val="00522095"/>
    <w:rsid w:val="00522421"/>
    <w:rsid w:val="0052285A"/>
    <w:rsid w:val="00522DB9"/>
    <w:rsid w:val="00522EE5"/>
    <w:rsid w:val="00523084"/>
    <w:rsid w:val="00523182"/>
    <w:rsid w:val="005232B2"/>
    <w:rsid w:val="005234D4"/>
    <w:rsid w:val="0052369D"/>
    <w:rsid w:val="005236C7"/>
    <w:rsid w:val="005237A2"/>
    <w:rsid w:val="00523B3E"/>
    <w:rsid w:val="00524341"/>
    <w:rsid w:val="0052445D"/>
    <w:rsid w:val="005245B7"/>
    <w:rsid w:val="0052461E"/>
    <w:rsid w:val="005248B2"/>
    <w:rsid w:val="00524904"/>
    <w:rsid w:val="00524F0F"/>
    <w:rsid w:val="00525467"/>
    <w:rsid w:val="005255D9"/>
    <w:rsid w:val="00525FB2"/>
    <w:rsid w:val="00526491"/>
    <w:rsid w:val="0052668E"/>
    <w:rsid w:val="00526C05"/>
    <w:rsid w:val="00526E74"/>
    <w:rsid w:val="005273F1"/>
    <w:rsid w:val="005274AF"/>
    <w:rsid w:val="0052766E"/>
    <w:rsid w:val="005277F3"/>
    <w:rsid w:val="00527992"/>
    <w:rsid w:val="00527B7E"/>
    <w:rsid w:val="00530027"/>
    <w:rsid w:val="00530093"/>
    <w:rsid w:val="005301AF"/>
    <w:rsid w:val="00530911"/>
    <w:rsid w:val="00530976"/>
    <w:rsid w:val="00530C1F"/>
    <w:rsid w:val="00530D8F"/>
    <w:rsid w:val="00530E82"/>
    <w:rsid w:val="00531045"/>
    <w:rsid w:val="00531634"/>
    <w:rsid w:val="005316B5"/>
    <w:rsid w:val="00531970"/>
    <w:rsid w:val="00531E88"/>
    <w:rsid w:val="0053202F"/>
    <w:rsid w:val="00532107"/>
    <w:rsid w:val="00532436"/>
    <w:rsid w:val="00532506"/>
    <w:rsid w:val="00533256"/>
    <w:rsid w:val="00533B09"/>
    <w:rsid w:val="0053415E"/>
    <w:rsid w:val="0053454F"/>
    <w:rsid w:val="005346D9"/>
    <w:rsid w:val="00534857"/>
    <w:rsid w:val="00534934"/>
    <w:rsid w:val="0053548E"/>
    <w:rsid w:val="0053563E"/>
    <w:rsid w:val="0053595B"/>
    <w:rsid w:val="005359C4"/>
    <w:rsid w:val="00535E00"/>
    <w:rsid w:val="0053617A"/>
    <w:rsid w:val="00536255"/>
    <w:rsid w:val="00536273"/>
    <w:rsid w:val="005363EC"/>
    <w:rsid w:val="0053680F"/>
    <w:rsid w:val="0053695E"/>
    <w:rsid w:val="00536B9A"/>
    <w:rsid w:val="00536BAE"/>
    <w:rsid w:val="005371BB"/>
    <w:rsid w:val="00537727"/>
    <w:rsid w:val="005378C9"/>
    <w:rsid w:val="005378E8"/>
    <w:rsid w:val="00537AF9"/>
    <w:rsid w:val="00540000"/>
    <w:rsid w:val="0054049B"/>
    <w:rsid w:val="005408EA"/>
    <w:rsid w:val="005409D7"/>
    <w:rsid w:val="00540D1E"/>
    <w:rsid w:val="00540E5E"/>
    <w:rsid w:val="00540EEC"/>
    <w:rsid w:val="005418B5"/>
    <w:rsid w:val="00541A95"/>
    <w:rsid w:val="00541AF9"/>
    <w:rsid w:val="00541D3F"/>
    <w:rsid w:val="00541DEA"/>
    <w:rsid w:val="0054209B"/>
    <w:rsid w:val="00542501"/>
    <w:rsid w:val="005427D0"/>
    <w:rsid w:val="00542802"/>
    <w:rsid w:val="00542839"/>
    <w:rsid w:val="00542A6A"/>
    <w:rsid w:val="00542C08"/>
    <w:rsid w:val="00543070"/>
    <w:rsid w:val="00543117"/>
    <w:rsid w:val="00543314"/>
    <w:rsid w:val="00543381"/>
    <w:rsid w:val="00543AF6"/>
    <w:rsid w:val="00543FF3"/>
    <w:rsid w:val="00544441"/>
    <w:rsid w:val="005445B3"/>
    <w:rsid w:val="00544F39"/>
    <w:rsid w:val="005451BC"/>
    <w:rsid w:val="00545309"/>
    <w:rsid w:val="00545381"/>
    <w:rsid w:val="00545624"/>
    <w:rsid w:val="00545742"/>
    <w:rsid w:val="005457E3"/>
    <w:rsid w:val="005458F5"/>
    <w:rsid w:val="00545D62"/>
    <w:rsid w:val="00545D9D"/>
    <w:rsid w:val="00545E0F"/>
    <w:rsid w:val="0054627A"/>
    <w:rsid w:val="005464B0"/>
    <w:rsid w:val="00546CB4"/>
    <w:rsid w:val="00546E48"/>
    <w:rsid w:val="00547026"/>
    <w:rsid w:val="0054703C"/>
    <w:rsid w:val="0054752C"/>
    <w:rsid w:val="005477E0"/>
    <w:rsid w:val="005478C9"/>
    <w:rsid w:val="005479EF"/>
    <w:rsid w:val="00547A1C"/>
    <w:rsid w:val="00547CF1"/>
    <w:rsid w:val="0055033B"/>
    <w:rsid w:val="00550A15"/>
    <w:rsid w:val="00550A31"/>
    <w:rsid w:val="0055152A"/>
    <w:rsid w:val="005515E7"/>
    <w:rsid w:val="00551726"/>
    <w:rsid w:val="005517B9"/>
    <w:rsid w:val="00551A86"/>
    <w:rsid w:val="005521CD"/>
    <w:rsid w:val="005522A2"/>
    <w:rsid w:val="0055259E"/>
    <w:rsid w:val="00552897"/>
    <w:rsid w:val="005529F5"/>
    <w:rsid w:val="00552A50"/>
    <w:rsid w:val="00552C5F"/>
    <w:rsid w:val="00552E92"/>
    <w:rsid w:val="00552ED3"/>
    <w:rsid w:val="00552F47"/>
    <w:rsid w:val="00553066"/>
    <w:rsid w:val="0055323A"/>
    <w:rsid w:val="0055327C"/>
    <w:rsid w:val="005532E7"/>
    <w:rsid w:val="005533E2"/>
    <w:rsid w:val="005535E5"/>
    <w:rsid w:val="0055386E"/>
    <w:rsid w:val="00553CC9"/>
    <w:rsid w:val="00553E76"/>
    <w:rsid w:val="00554A26"/>
    <w:rsid w:val="00554A3A"/>
    <w:rsid w:val="00554B4B"/>
    <w:rsid w:val="00554E54"/>
    <w:rsid w:val="00554E86"/>
    <w:rsid w:val="0055518C"/>
    <w:rsid w:val="00555327"/>
    <w:rsid w:val="00555399"/>
    <w:rsid w:val="005562A8"/>
    <w:rsid w:val="00556620"/>
    <w:rsid w:val="00556758"/>
    <w:rsid w:val="005568DC"/>
    <w:rsid w:val="00556B26"/>
    <w:rsid w:val="00556CCC"/>
    <w:rsid w:val="00556F11"/>
    <w:rsid w:val="00556F7B"/>
    <w:rsid w:val="0055700E"/>
    <w:rsid w:val="00557035"/>
    <w:rsid w:val="0055725F"/>
    <w:rsid w:val="00557639"/>
    <w:rsid w:val="005576B5"/>
    <w:rsid w:val="00557C0B"/>
    <w:rsid w:val="00557DDB"/>
    <w:rsid w:val="00560071"/>
    <w:rsid w:val="00560486"/>
    <w:rsid w:val="005609A7"/>
    <w:rsid w:val="00561327"/>
    <w:rsid w:val="0056198D"/>
    <w:rsid w:val="00561B10"/>
    <w:rsid w:val="00561E31"/>
    <w:rsid w:val="00561F26"/>
    <w:rsid w:val="00562088"/>
    <w:rsid w:val="00562295"/>
    <w:rsid w:val="005623A7"/>
    <w:rsid w:val="0056243A"/>
    <w:rsid w:val="00562476"/>
    <w:rsid w:val="005625B8"/>
    <w:rsid w:val="00562A52"/>
    <w:rsid w:val="00562ADC"/>
    <w:rsid w:val="00562AEE"/>
    <w:rsid w:val="00562DE8"/>
    <w:rsid w:val="00562EF4"/>
    <w:rsid w:val="00563563"/>
    <w:rsid w:val="00563A78"/>
    <w:rsid w:val="00563B87"/>
    <w:rsid w:val="00563B8D"/>
    <w:rsid w:val="00564103"/>
    <w:rsid w:val="00564123"/>
    <w:rsid w:val="00564136"/>
    <w:rsid w:val="005642FB"/>
    <w:rsid w:val="0056431D"/>
    <w:rsid w:val="0056432A"/>
    <w:rsid w:val="005644A1"/>
    <w:rsid w:val="00564766"/>
    <w:rsid w:val="00564995"/>
    <w:rsid w:val="00564B7E"/>
    <w:rsid w:val="00564C88"/>
    <w:rsid w:val="005655EC"/>
    <w:rsid w:val="005657C8"/>
    <w:rsid w:val="00565A1D"/>
    <w:rsid w:val="00565A42"/>
    <w:rsid w:val="00565CF0"/>
    <w:rsid w:val="00565ECF"/>
    <w:rsid w:val="00565ED2"/>
    <w:rsid w:val="005660F7"/>
    <w:rsid w:val="00566322"/>
    <w:rsid w:val="00566583"/>
    <w:rsid w:val="005667BF"/>
    <w:rsid w:val="005669AD"/>
    <w:rsid w:val="00566AA3"/>
    <w:rsid w:val="00567081"/>
    <w:rsid w:val="00567A8E"/>
    <w:rsid w:val="005702D8"/>
    <w:rsid w:val="00570303"/>
    <w:rsid w:val="00570312"/>
    <w:rsid w:val="00570861"/>
    <w:rsid w:val="00570C06"/>
    <w:rsid w:val="00571426"/>
    <w:rsid w:val="00571712"/>
    <w:rsid w:val="00571A2B"/>
    <w:rsid w:val="00571E8C"/>
    <w:rsid w:val="00571F16"/>
    <w:rsid w:val="005720DE"/>
    <w:rsid w:val="005721B8"/>
    <w:rsid w:val="00572438"/>
    <w:rsid w:val="0057252E"/>
    <w:rsid w:val="00572B43"/>
    <w:rsid w:val="00572C00"/>
    <w:rsid w:val="00572FB7"/>
    <w:rsid w:val="00573597"/>
    <w:rsid w:val="005735EA"/>
    <w:rsid w:val="005736B6"/>
    <w:rsid w:val="005737AC"/>
    <w:rsid w:val="005737B5"/>
    <w:rsid w:val="0057386D"/>
    <w:rsid w:val="00573937"/>
    <w:rsid w:val="00573F08"/>
    <w:rsid w:val="005742CD"/>
    <w:rsid w:val="00574304"/>
    <w:rsid w:val="00574C1A"/>
    <w:rsid w:val="0057520E"/>
    <w:rsid w:val="00575260"/>
    <w:rsid w:val="0057558E"/>
    <w:rsid w:val="00575784"/>
    <w:rsid w:val="00575889"/>
    <w:rsid w:val="005759D9"/>
    <w:rsid w:val="00575EE3"/>
    <w:rsid w:val="00576093"/>
    <w:rsid w:val="00576542"/>
    <w:rsid w:val="00576AF8"/>
    <w:rsid w:val="00576DA4"/>
    <w:rsid w:val="00576E5C"/>
    <w:rsid w:val="00576E93"/>
    <w:rsid w:val="00576F40"/>
    <w:rsid w:val="00576F7C"/>
    <w:rsid w:val="00577240"/>
    <w:rsid w:val="0057742F"/>
    <w:rsid w:val="0057744C"/>
    <w:rsid w:val="0057791A"/>
    <w:rsid w:val="00577950"/>
    <w:rsid w:val="0057795F"/>
    <w:rsid w:val="00580071"/>
    <w:rsid w:val="005803BC"/>
    <w:rsid w:val="00580538"/>
    <w:rsid w:val="00580929"/>
    <w:rsid w:val="00580948"/>
    <w:rsid w:val="0058103B"/>
    <w:rsid w:val="00581311"/>
    <w:rsid w:val="005816F3"/>
    <w:rsid w:val="005818E4"/>
    <w:rsid w:val="00581BA9"/>
    <w:rsid w:val="00581BEF"/>
    <w:rsid w:val="00582033"/>
    <w:rsid w:val="005820D3"/>
    <w:rsid w:val="005824E9"/>
    <w:rsid w:val="00582746"/>
    <w:rsid w:val="00582C87"/>
    <w:rsid w:val="0058318C"/>
    <w:rsid w:val="005831FC"/>
    <w:rsid w:val="0058334A"/>
    <w:rsid w:val="00583453"/>
    <w:rsid w:val="005834C5"/>
    <w:rsid w:val="005839E7"/>
    <w:rsid w:val="005839F1"/>
    <w:rsid w:val="00583D72"/>
    <w:rsid w:val="00583E0C"/>
    <w:rsid w:val="00583E34"/>
    <w:rsid w:val="005840F2"/>
    <w:rsid w:val="00584388"/>
    <w:rsid w:val="00584723"/>
    <w:rsid w:val="005848AD"/>
    <w:rsid w:val="00584A48"/>
    <w:rsid w:val="00584CE8"/>
    <w:rsid w:val="00584FE9"/>
    <w:rsid w:val="00585009"/>
    <w:rsid w:val="0058502C"/>
    <w:rsid w:val="0058508A"/>
    <w:rsid w:val="00585633"/>
    <w:rsid w:val="005858DE"/>
    <w:rsid w:val="00585C60"/>
    <w:rsid w:val="00585D70"/>
    <w:rsid w:val="005861B8"/>
    <w:rsid w:val="0058625D"/>
    <w:rsid w:val="00586329"/>
    <w:rsid w:val="005863AF"/>
    <w:rsid w:val="00586C4F"/>
    <w:rsid w:val="005873B5"/>
    <w:rsid w:val="0058750C"/>
    <w:rsid w:val="00587555"/>
    <w:rsid w:val="00587595"/>
    <w:rsid w:val="005875FF"/>
    <w:rsid w:val="00587654"/>
    <w:rsid w:val="0058768A"/>
    <w:rsid w:val="00587726"/>
    <w:rsid w:val="005877C9"/>
    <w:rsid w:val="00587890"/>
    <w:rsid w:val="005878BF"/>
    <w:rsid w:val="00587A37"/>
    <w:rsid w:val="00587ABB"/>
    <w:rsid w:val="00587BC9"/>
    <w:rsid w:val="00587D8E"/>
    <w:rsid w:val="00587ECF"/>
    <w:rsid w:val="0059062A"/>
    <w:rsid w:val="0059071A"/>
    <w:rsid w:val="0059071B"/>
    <w:rsid w:val="00590730"/>
    <w:rsid w:val="005907BB"/>
    <w:rsid w:val="005907D6"/>
    <w:rsid w:val="00590824"/>
    <w:rsid w:val="0059094B"/>
    <w:rsid w:val="00590F25"/>
    <w:rsid w:val="00591188"/>
    <w:rsid w:val="005911BF"/>
    <w:rsid w:val="0059193A"/>
    <w:rsid w:val="005920C8"/>
    <w:rsid w:val="005921B6"/>
    <w:rsid w:val="00592212"/>
    <w:rsid w:val="00592273"/>
    <w:rsid w:val="00592421"/>
    <w:rsid w:val="0059248E"/>
    <w:rsid w:val="005926D1"/>
    <w:rsid w:val="0059284B"/>
    <w:rsid w:val="00592B47"/>
    <w:rsid w:val="00592BE3"/>
    <w:rsid w:val="00592EA2"/>
    <w:rsid w:val="00593415"/>
    <w:rsid w:val="00593494"/>
    <w:rsid w:val="00593506"/>
    <w:rsid w:val="0059377C"/>
    <w:rsid w:val="00593869"/>
    <w:rsid w:val="00593C3D"/>
    <w:rsid w:val="00593CE1"/>
    <w:rsid w:val="00593DBB"/>
    <w:rsid w:val="00593F4B"/>
    <w:rsid w:val="0059467B"/>
    <w:rsid w:val="00594694"/>
    <w:rsid w:val="00594A22"/>
    <w:rsid w:val="00594E3E"/>
    <w:rsid w:val="00594FCB"/>
    <w:rsid w:val="005953E8"/>
    <w:rsid w:val="00595530"/>
    <w:rsid w:val="005957AD"/>
    <w:rsid w:val="005957B3"/>
    <w:rsid w:val="005958AC"/>
    <w:rsid w:val="00595A61"/>
    <w:rsid w:val="005964FF"/>
    <w:rsid w:val="0059661E"/>
    <w:rsid w:val="00596B4F"/>
    <w:rsid w:val="00596BD3"/>
    <w:rsid w:val="00596D88"/>
    <w:rsid w:val="005973A5"/>
    <w:rsid w:val="005973DB"/>
    <w:rsid w:val="005974A0"/>
    <w:rsid w:val="00597914"/>
    <w:rsid w:val="00597A7E"/>
    <w:rsid w:val="00597E6E"/>
    <w:rsid w:val="005A0335"/>
    <w:rsid w:val="005A04E7"/>
    <w:rsid w:val="005A065E"/>
    <w:rsid w:val="005A08F9"/>
    <w:rsid w:val="005A0ACE"/>
    <w:rsid w:val="005A1076"/>
    <w:rsid w:val="005A10BA"/>
    <w:rsid w:val="005A13DE"/>
    <w:rsid w:val="005A142D"/>
    <w:rsid w:val="005A152C"/>
    <w:rsid w:val="005A1729"/>
    <w:rsid w:val="005A1817"/>
    <w:rsid w:val="005A18D6"/>
    <w:rsid w:val="005A1906"/>
    <w:rsid w:val="005A1E9A"/>
    <w:rsid w:val="005A1F81"/>
    <w:rsid w:val="005A205B"/>
    <w:rsid w:val="005A23BA"/>
    <w:rsid w:val="005A380E"/>
    <w:rsid w:val="005A4125"/>
    <w:rsid w:val="005A43FF"/>
    <w:rsid w:val="005A4471"/>
    <w:rsid w:val="005A4A0C"/>
    <w:rsid w:val="005A4BD3"/>
    <w:rsid w:val="005A4DFB"/>
    <w:rsid w:val="005A507B"/>
    <w:rsid w:val="005A528E"/>
    <w:rsid w:val="005A53B1"/>
    <w:rsid w:val="005A5538"/>
    <w:rsid w:val="005A55BC"/>
    <w:rsid w:val="005A592E"/>
    <w:rsid w:val="005A5FC8"/>
    <w:rsid w:val="005A6183"/>
    <w:rsid w:val="005A63AA"/>
    <w:rsid w:val="005A694B"/>
    <w:rsid w:val="005A6B5E"/>
    <w:rsid w:val="005A73A9"/>
    <w:rsid w:val="005A73EA"/>
    <w:rsid w:val="005A74F6"/>
    <w:rsid w:val="005A75E7"/>
    <w:rsid w:val="005A7847"/>
    <w:rsid w:val="005A7A9E"/>
    <w:rsid w:val="005A7AE6"/>
    <w:rsid w:val="005B002B"/>
    <w:rsid w:val="005B0174"/>
    <w:rsid w:val="005B028E"/>
    <w:rsid w:val="005B06A4"/>
    <w:rsid w:val="005B07D3"/>
    <w:rsid w:val="005B085E"/>
    <w:rsid w:val="005B0B70"/>
    <w:rsid w:val="005B0D91"/>
    <w:rsid w:val="005B124A"/>
    <w:rsid w:val="005B12DA"/>
    <w:rsid w:val="005B1307"/>
    <w:rsid w:val="005B1CC4"/>
    <w:rsid w:val="005B1D0B"/>
    <w:rsid w:val="005B1E88"/>
    <w:rsid w:val="005B21A9"/>
    <w:rsid w:val="005B2C30"/>
    <w:rsid w:val="005B2D7E"/>
    <w:rsid w:val="005B3857"/>
    <w:rsid w:val="005B38E0"/>
    <w:rsid w:val="005B3C45"/>
    <w:rsid w:val="005B3D2F"/>
    <w:rsid w:val="005B3F86"/>
    <w:rsid w:val="005B41AD"/>
    <w:rsid w:val="005B42E3"/>
    <w:rsid w:val="005B4680"/>
    <w:rsid w:val="005B4683"/>
    <w:rsid w:val="005B48F0"/>
    <w:rsid w:val="005B4C7E"/>
    <w:rsid w:val="005B4CD2"/>
    <w:rsid w:val="005B52C4"/>
    <w:rsid w:val="005B5AC0"/>
    <w:rsid w:val="005B5AC4"/>
    <w:rsid w:val="005B5CCD"/>
    <w:rsid w:val="005B61C7"/>
    <w:rsid w:val="005B6289"/>
    <w:rsid w:val="005B64A1"/>
    <w:rsid w:val="005B6665"/>
    <w:rsid w:val="005B6780"/>
    <w:rsid w:val="005B6847"/>
    <w:rsid w:val="005B6E15"/>
    <w:rsid w:val="005B78FD"/>
    <w:rsid w:val="005B7CAA"/>
    <w:rsid w:val="005C01FB"/>
    <w:rsid w:val="005C05CD"/>
    <w:rsid w:val="005C0992"/>
    <w:rsid w:val="005C0B1F"/>
    <w:rsid w:val="005C0BBE"/>
    <w:rsid w:val="005C1092"/>
    <w:rsid w:val="005C1401"/>
    <w:rsid w:val="005C164A"/>
    <w:rsid w:val="005C182A"/>
    <w:rsid w:val="005C1891"/>
    <w:rsid w:val="005C19D3"/>
    <w:rsid w:val="005C1CD5"/>
    <w:rsid w:val="005C1D40"/>
    <w:rsid w:val="005C1F14"/>
    <w:rsid w:val="005C2239"/>
    <w:rsid w:val="005C29E6"/>
    <w:rsid w:val="005C2B27"/>
    <w:rsid w:val="005C2DD7"/>
    <w:rsid w:val="005C3008"/>
    <w:rsid w:val="005C314B"/>
    <w:rsid w:val="005C3224"/>
    <w:rsid w:val="005C32AD"/>
    <w:rsid w:val="005C348F"/>
    <w:rsid w:val="005C3560"/>
    <w:rsid w:val="005C3CF1"/>
    <w:rsid w:val="005C4073"/>
    <w:rsid w:val="005C4587"/>
    <w:rsid w:val="005C4BD6"/>
    <w:rsid w:val="005C4CC3"/>
    <w:rsid w:val="005C4FA8"/>
    <w:rsid w:val="005C551E"/>
    <w:rsid w:val="005C5EA5"/>
    <w:rsid w:val="005C6098"/>
    <w:rsid w:val="005C6160"/>
    <w:rsid w:val="005C635D"/>
    <w:rsid w:val="005C674F"/>
    <w:rsid w:val="005C6819"/>
    <w:rsid w:val="005C6E4B"/>
    <w:rsid w:val="005C7410"/>
    <w:rsid w:val="005C74A7"/>
    <w:rsid w:val="005C7A14"/>
    <w:rsid w:val="005C7DDB"/>
    <w:rsid w:val="005D04A2"/>
    <w:rsid w:val="005D0F6C"/>
    <w:rsid w:val="005D0FBB"/>
    <w:rsid w:val="005D1167"/>
    <w:rsid w:val="005D1208"/>
    <w:rsid w:val="005D1274"/>
    <w:rsid w:val="005D1B53"/>
    <w:rsid w:val="005D1D77"/>
    <w:rsid w:val="005D237F"/>
    <w:rsid w:val="005D2CBC"/>
    <w:rsid w:val="005D2D41"/>
    <w:rsid w:val="005D35B2"/>
    <w:rsid w:val="005D3740"/>
    <w:rsid w:val="005D39A3"/>
    <w:rsid w:val="005D49CB"/>
    <w:rsid w:val="005D4FCE"/>
    <w:rsid w:val="005D5455"/>
    <w:rsid w:val="005D5588"/>
    <w:rsid w:val="005D57A4"/>
    <w:rsid w:val="005D580D"/>
    <w:rsid w:val="005D594C"/>
    <w:rsid w:val="005D6001"/>
    <w:rsid w:val="005D6982"/>
    <w:rsid w:val="005D6D29"/>
    <w:rsid w:val="005D701A"/>
    <w:rsid w:val="005D71BF"/>
    <w:rsid w:val="005D72EA"/>
    <w:rsid w:val="005D7763"/>
    <w:rsid w:val="005D7964"/>
    <w:rsid w:val="005D7C37"/>
    <w:rsid w:val="005E0547"/>
    <w:rsid w:val="005E0738"/>
    <w:rsid w:val="005E0B83"/>
    <w:rsid w:val="005E0F2F"/>
    <w:rsid w:val="005E11BC"/>
    <w:rsid w:val="005E127C"/>
    <w:rsid w:val="005E14AA"/>
    <w:rsid w:val="005E16F0"/>
    <w:rsid w:val="005E27A1"/>
    <w:rsid w:val="005E34C8"/>
    <w:rsid w:val="005E352A"/>
    <w:rsid w:val="005E35D0"/>
    <w:rsid w:val="005E39F6"/>
    <w:rsid w:val="005E3E15"/>
    <w:rsid w:val="005E4182"/>
    <w:rsid w:val="005E429C"/>
    <w:rsid w:val="005E4885"/>
    <w:rsid w:val="005E4947"/>
    <w:rsid w:val="005E4E9F"/>
    <w:rsid w:val="005E5521"/>
    <w:rsid w:val="005E56D1"/>
    <w:rsid w:val="005E5AAA"/>
    <w:rsid w:val="005E5B19"/>
    <w:rsid w:val="005E6071"/>
    <w:rsid w:val="005E6125"/>
    <w:rsid w:val="005E6185"/>
    <w:rsid w:val="005E653C"/>
    <w:rsid w:val="005E654E"/>
    <w:rsid w:val="005E6723"/>
    <w:rsid w:val="005E6D82"/>
    <w:rsid w:val="005E724F"/>
    <w:rsid w:val="005E72FA"/>
    <w:rsid w:val="005E77D8"/>
    <w:rsid w:val="005E79E9"/>
    <w:rsid w:val="005E7BC7"/>
    <w:rsid w:val="005F081A"/>
    <w:rsid w:val="005F0A0B"/>
    <w:rsid w:val="005F0EB8"/>
    <w:rsid w:val="005F1229"/>
    <w:rsid w:val="005F1AF9"/>
    <w:rsid w:val="005F1E9C"/>
    <w:rsid w:val="005F23EA"/>
    <w:rsid w:val="005F2476"/>
    <w:rsid w:val="005F2489"/>
    <w:rsid w:val="005F2996"/>
    <w:rsid w:val="005F2C0E"/>
    <w:rsid w:val="005F2DDB"/>
    <w:rsid w:val="005F2EBF"/>
    <w:rsid w:val="005F2F4F"/>
    <w:rsid w:val="005F31F5"/>
    <w:rsid w:val="005F3577"/>
    <w:rsid w:val="005F3AF7"/>
    <w:rsid w:val="005F4094"/>
    <w:rsid w:val="005F40A3"/>
    <w:rsid w:val="005F4345"/>
    <w:rsid w:val="005F4408"/>
    <w:rsid w:val="005F44CC"/>
    <w:rsid w:val="005F45FC"/>
    <w:rsid w:val="005F4630"/>
    <w:rsid w:val="005F4699"/>
    <w:rsid w:val="005F4CA3"/>
    <w:rsid w:val="005F4FC2"/>
    <w:rsid w:val="005F4FCB"/>
    <w:rsid w:val="005F538A"/>
    <w:rsid w:val="005F593F"/>
    <w:rsid w:val="005F59A1"/>
    <w:rsid w:val="005F5CEA"/>
    <w:rsid w:val="005F6922"/>
    <w:rsid w:val="005F6DE9"/>
    <w:rsid w:val="005F6F68"/>
    <w:rsid w:val="005F7120"/>
    <w:rsid w:val="005F71C2"/>
    <w:rsid w:val="005F741E"/>
    <w:rsid w:val="005F75C1"/>
    <w:rsid w:val="005F792F"/>
    <w:rsid w:val="006000B8"/>
    <w:rsid w:val="0060019F"/>
    <w:rsid w:val="0060033F"/>
    <w:rsid w:val="006005EF"/>
    <w:rsid w:val="006008D9"/>
    <w:rsid w:val="00600DEC"/>
    <w:rsid w:val="006011C0"/>
    <w:rsid w:val="006018C7"/>
    <w:rsid w:val="00601B52"/>
    <w:rsid w:val="0060206B"/>
    <w:rsid w:val="00602486"/>
    <w:rsid w:val="00602E74"/>
    <w:rsid w:val="00602FF8"/>
    <w:rsid w:val="006035C9"/>
    <w:rsid w:val="0060372A"/>
    <w:rsid w:val="00603D0C"/>
    <w:rsid w:val="00603D8B"/>
    <w:rsid w:val="006041A2"/>
    <w:rsid w:val="0060435E"/>
    <w:rsid w:val="0060462A"/>
    <w:rsid w:val="00604695"/>
    <w:rsid w:val="00604816"/>
    <w:rsid w:val="00604BF9"/>
    <w:rsid w:val="006058DC"/>
    <w:rsid w:val="00605901"/>
    <w:rsid w:val="00605C8E"/>
    <w:rsid w:val="0060624A"/>
    <w:rsid w:val="0060657D"/>
    <w:rsid w:val="006067DE"/>
    <w:rsid w:val="006068A0"/>
    <w:rsid w:val="00606915"/>
    <w:rsid w:val="00606935"/>
    <w:rsid w:val="00606BEC"/>
    <w:rsid w:val="00606D07"/>
    <w:rsid w:val="00606E54"/>
    <w:rsid w:val="00606EB9"/>
    <w:rsid w:val="00606F15"/>
    <w:rsid w:val="00607010"/>
    <w:rsid w:val="00607255"/>
    <w:rsid w:val="00607926"/>
    <w:rsid w:val="00607D08"/>
    <w:rsid w:val="00607DB6"/>
    <w:rsid w:val="00607DC8"/>
    <w:rsid w:val="00610190"/>
    <w:rsid w:val="006101A9"/>
    <w:rsid w:val="0061076E"/>
    <w:rsid w:val="00610B7A"/>
    <w:rsid w:val="00610B88"/>
    <w:rsid w:val="00610D39"/>
    <w:rsid w:val="00610D65"/>
    <w:rsid w:val="0061144A"/>
    <w:rsid w:val="00611550"/>
    <w:rsid w:val="006117AC"/>
    <w:rsid w:val="00611A8C"/>
    <w:rsid w:val="00611C30"/>
    <w:rsid w:val="00612434"/>
    <w:rsid w:val="006124F1"/>
    <w:rsid w:val="00612CBE"/>
    <w:rsid w:val="00612CD4"/>
    <w:rsid w:val="006139E2"/>
    <w:rsid w:val="00613B93"/>
    <w:rsid w:val="00613DE9"/>
    <w:rsid w:val="006143DC"/>
    <w:rsid w:val="00614973"/>
    <w:rsid w:val="00614DD3"/>
    <w:rsid w:val="00614E3C"/>
    <w:rsid w:val="006150E2"/>
    <w:rsid w:val="0061517E"/>
    <w:rsid w:val="00615DF5"/>
    <w:rsid w:val="006161D0"/>
    <w:rsid w:val="0061647F"/>
    <w:rsid w:val="00616750"/>
    <w:rsid w:val="00616D6C"/>
    <w:rsid w:val="0061773D"/>
    <w:rsid w:val="00617C00"/>
    <w:rsid w:val="00620345"/>
    <w:rsid w:val="006204C9"/>
    <w:rsid w:val="00620518"/>
    <w:rsid w:val="0062067D"/>
    <w:rsid w:val="006208F5"/>
    <w:rsid w:val="00620CC3"/>
    <w:rsid w:val="00620DD4"/>
    <w:rsid w:val="00620F8A"/>
    <w:rsid w:val="00620FE0"/>
    <w:rsid w:val="006210E6"/>
    <w:rsid w:val="0062131C"/>
    <w:rsid w:val="00621497"/>
    <w:rsid w:val="00621867"/>
    <w:rsid w:val="00621BE0"/>
    <w:rsid w:val="00621DC2"/>
    <w:rsid w:val="0062208A"/>
    <w:rsid w:val="0062279B"/>
    <w:rsid w:val="00622F8B"/>
    <w:rsid w:val="006233B6"/>
    <w:rsid w:val="00623510"/>
    <w:rsid w:val="0062385D"/>
    <w:rsid w:val="00623B2A"/>
    <w:rsid w:val="00623C8F"/>
    <w:rsid w:val="00624114"/>
    <w:rsid w:val="00624249"/>
    <w:rsid w:val="006242F7"/>
    <w:rsid w:val="0062435F"/>
    <w:rsid w:val="00624650"/>
    <w:rsid w:val="00624A65"/>
    <w:rsid w:val="00624A79"/>
    <w:rsid w:val="00624B72"/>
    <w:rsid w:val="00624C72"/>
    <w:rsid w:val="00624FD7"/>
    <w:rsid w:val="00625047"/>
    <w:rsid w:val="0062504C"/>
    <w:rsid w:val="00625549"/>
    <w:rsid w:val="006256B9"/>
    <w:rsid w:val="006257F2"/>
    <w:rsid w:val="0062583E"/>
    <w:rsid w:val="00626056"/>
    <w:rsid w:val="006260F8"/>
    <w:rsid w:val="006268D1"/>
    <w:rsid w:val="00626972"/>
    <w:rsid w:val="00626A2E"/>
    <w:rsid w:val="00626DC0"/>
    <w:rsid w:val="00627490"/>
    <w:rsid w:val="0062758F"/>
    <w:rsid w:val="00627BF9"/>
    <w:rsid w:val="00627D10"/>
    <w:rsid w:val="00627F22"/>
    <w:rsid w:val="0063069D"/>
    <w:rsid w:val="0063073B"/>
    <w:rsid w:val="0063082D"/>
    <w:rsid w:val="0063086F"/>
    <w:rsid w:val="006308B9"/>
    <w:rsid w:val="00630B11"/>
    <w:rsid w:val="00630C4C"/>
    <w:rsid w:val="00630DE5"/>
    <w:rsid w:val="00630ECD"/>
    <w:rsid w:val="00630FFF"/>
    <w:rsid w:val="006315F3"/>
    <w:rsid w:val="006316CF"/>
    <w:rsid w:val="006319DE"/>
    <w:rsid w:val="00631DCD"/>
    <w:rsid w:val="006321B0"/>
    <w:rsid w:val="0063239D"/>
    <w:rsid w:val="00632857"/>
    <w:rsid w:val="006329C5"/>
    <w:rsid w:val="00633016"/>
    <w:rsid w:val="006331B2"/>
    <w:rsid w:val="006331D1"/>
    <w:rsid w:val="00633442"/>
    <w:rsid w:val="0063351B"/>
    <w:rsid w:val="006335F4"/>
    <w:rsid w:val="006335FF"/>
    <w:rsid w:val="00633738"/>
    <w:rsid w:val="00633746"/>
    <w:rsid w:val="00633B0C"/>
    <w:rsid w:val="00633E4B"/>
    <w:rsid w:val="00634323"/>
    <w:rsid w:val="006344D4"/>
    <w:rsid w:val="006348DF"/>
    <w:rsid w:val="00634CFD"/>
    <w:rsid w:val="006351EB"/>
    <w:rsid w:val="0063559E"/>
    <w:rsid w:val="006356F6"/>
    <w:rsid w:val="006363D1"/>
    <w:rsid w:val="006363F4"/>
    <w:rsid w:val="006370C3"/>
    <w:rsid w:val="006370FD"/>
    <w:rsid w:val="00637448"/>
    <w:rsid w:val="00637534"/>
    <w:rsid w:val="006375DC"/>
    <w:rsid w:val="00637A15"/>
    <w:rsid w:val="0064032B"/>
    <w:rsid w:val="0064066D"/>
    <w:rsid w:val="006406AC"/>
    <w:rsid w:val="006406B6"/>
    <w:rsid w:val="0064075D"/>
    <w:rsid w:val="00640E1F"/>
    <w:rsid w:val="00640E3E"/>
    <w:rsid w:val="006410FC"/>
    <w:rsid w:val="006412AE"/>
    <w:rsid w:val="00641391"/>
    <w:rsid w:val="0064146A"/>
    <w:rsid w:val="0064147C"/>
    <w:rsid w:val="0064162E"/>
    <w:rsid w:val="00641BFC"/>
    <w:rsid w:val="00641CCC"/>
    <w:rsid w:val="00641D74"/>
    <w:rsid w:val="00641E95"/>
    <w:rsid w:val="006421C8"/>
    <w:rsid w:val="006421DD"/>
    <w:rsid w:val="0064271E"/>
    <w:rsid w:val="006427C1"/>
    <w:rsid w:val="006429BA"/>
    <w:rsid w:val="00642B2A"/>
    <w:rsid w:val="00642F0E"/>
    <w:rsid w:val="00642FDA"/>
    <w:rsid w:val="006431E1"/>
    <w:rsid w:val="00643400"/>
    <w:rsid w:val="006434B6"/>
    <w:rsid w:val="006435C3"/>
    <w:rsid w:val="0064393B"/>
    <w:rsid w:val="00643A7E"/>
    <w:rsid w:val="00643B82"/>
    <w:rsid w:val="00643D83"/>
    <w:rsid w:val="00644068"/>
    <w:rsid w:val="0064413F"/>
    <w:rsid w:val="00644237"/>
    <w:rsid w:val="006445C6"/>
    <w:rsid w:val="006446CE"/>
    <w:rsid w:val="00644897"/>
    <w:rsid w:val="00644EFF"/>
    <w:rsid w:val="006453B8"/>
    <w:rsid w:val="006454B2"/>
    <w:rsid w:val="006455A2"/>
    <w:rsid w:val="00645944"/>
    <w:rsid w:val="00645CDB"/>
    <w:rsid w:val="00645D3C"/>
    <w:rsid w:val="0064626D"/>
    <w:rsid w:val="0064637A"/>
    <w:rsid w:val="00646731"/>
    <w:rsid w:val="00646844"/>
    <w:rsid w:val="006468AB"/>
    <w:rsid w:val="00647083"/>
    <w:rsid w:val="0064746E"/>
    <w:rsid w:val="00647AA0"/>
    <w:rsid w:val="00647E79"/>
    <w:rsid w:val="006500F5"/>
    <w:rsid w:val="006505BB"/>
    <w:rsid w:val="00650A4B"/>
    <w:rsid w:val="00650CB0"/>
    <w:rsid w:val="0065104B"/>
    <w:rsid w:val="00651232"/>
    <w:rsid w:val="0065136B"/>
    <w:rsid w:val="00651385"/>
    <w:rsid w:val="0065140E"/>
    <w:rsid w:val="0065166A"/>
    <w:rsid w:val="006516DC"/>
    <w:rsid w:val="0065178C"/>
    <w:rsid w:val="00651840"/>
    <w:rsid w:val="00651A32"/>
    <w:rsid w:val="00651BE3"/>
    <w:rsid w:val="00651C23"/>
    <w:rsid w:val="006521B0"/>
    <w:rsid w:val="00652237"/>
    <w:rsid w:val="006522C5"/>
    <w:rsid w:val="0065292A"/>
    <w:rsid w:val="00652B68"/>
    <w:rsid w:val="00652CE6"/>
    <w:rsid w:val="006531BF"/>
    <w:rsid w:val="00653200"/>
    <w:rsid w:val="0065371F"/>
    <w:rsid w:val="006537AA"/>
    <w:rsid w:val="00653A0F"/>
    <w:rsid w:val="00653C4A"/>
    <w:rsid w:val="00653CB2"/>
    <w:rsid w:val="00654BF1"/>
    <w:rsid w:val="006551A2"/>
    <w:rsid w:val="00655461"/>
    <w:rsid w:val="00655635"/>
    <w:rsid w:val="0065576D"/>
    <w:rsid w:val="0065577B"/>
    <w:rsid w:val="006557C5"/>
    <w:rsid w:val="006558F1"/>
    <w:rsid w:val="00655908"/>
    <w:rsid w:val="00655F18"/>
    <w:rsid w:val="0065668F"/>
    <w:rsid w:val="006567ED"/>
    <w:rsid w:val="00656C36"/>
    <w:rsid w:val="00656E20"/>
    <w:rsid w:val="0065738D"/>
    <w:rsid w:val="006574C7"/>
    <w:rsid w:val="00657570"/>
    <w:rsid w:val="00657A78"/>
    <w:rsid w:val="00657B6A"/>
    <w:rsid w:val="00657BEE"/>
    <w:rsid w:val="00657C24"/>
    <w:rsid w:val="00660404"/>
    <w:rsid w:val="00660496"/>
    <w:rsid w:val="0066065A"/>
    <w:rsid w:val="00660C21"/>
    <w:rsid w:val="00660D0B"/>
    <w:rsid w:val="00660DFB"/>
    <w:rsid w:val="00660E2B"/>
    <w:rsid w:val="00660FA0"/>
    <w:rsid w:val="00661106"/>
    <w:rsid w:val="006613BE"/>
    <w:rsid w:val="006615CC"/>
    <w:rsid w:val="00661845"/>
    <w:rsid w:val="006618D2"/>
    <w:rsid w:val="00661902"/>
    <w:rsid w:val="00661B8A"/>
    <w:rsid w:val="00661BAC"/>
    <w:rsid w:val="00661ED0"/>
    <w:rsid w:val="00662109"/>
    <w:rsid w:val="00662239"/>
    <w:rsid w:val="006624B1"/>
    <w:rsid w:val="006624C4"/>
    <w:rsid w:val="00662B0F"/>
    <w:rsid w:val="00662BD4"/>
    <w:rsid w:val="00662C41"/>
    <w:rsid w:val="00663005"/>
    <w:rsid w:val="006630C8"/>
    <w:rsid w:val="0066327A"/>
    <w:rsid w:val="0066359F"/>
    <w:rsid w:val="00663606"/>
    <w:rsid w:val="00663C2C"/>
    <w:rsid w:val="00664050"/>
    <w:rsid w:val="00664438"/>
    <w:rsid w:val="006645CA"/>
    <w:rsid w:val="00664628"/>
    <w:rsid w:val="00664651"/>
    <w:rsid w:val="006647EA"/>
    <w:rsid w:val="00664A7A"/>
    <w:rsid w:val="00664C88"/>
    <w:rsid w:val="00664D0C"/>
    <w:rsid w:val="00664DC6"/>
    <w:rsid w:val="00665206"/>
    <w:rsid w:val="006652BF"/>
    <w:rsid w:val="0066556A"/>
    <w:rsid w:val="00665710"/>
    <w:rsid w:val="00665728"/>
    <w:rsid w:val="006659B5"/>
    <w:rsid w:val="00665A09"/>
    <w:rsid w:val="00665A13"/>
    <w:rsid w:val="00665C3E"/>
    <w:rsid w:val="0066621C"/>
    <w:rsid w:val="006668DF"/>
    <w:rsid w:val="00666AA7"/>
    <w:rsid w:val="00666D81"/>
    <w:rsid w:val="00666D88"/>
    <w:rsid w:val="00666DD3"/>
    <w:rsid w:val="00666EB7"/>
    <w:rsid w:val="00667007"/>
    <w:rsid w:val="006673D2"/>
    <w:rsid w:val="006674BD"/>
    <w:rsid w:val="006675CE"/>
    <w:rsid w:val="006676BC"/>
    <w:rsid w:val="0066797B"/>
    <w:rsid w:val="00667C3D"/>
    <w:rsid w:val="00667C6B"/>
    <w:rsid w:val="00667CB7"/>
    <w:rsid w:val="00667F76"/>
    <w:rsid w:val="006701BC"/>
    <w:rsid w:val="0067161A"/>
    <w:rsid w:val="006718E8"/>
    <w:rsid w:val="00671ACB"/>
    <w:rsid w:val="00671C45"/>
    <w:rsid w:val="00671D4E"/>
    <w:rsid w:val="00671D7F"/>
    <w:rsid w:val="00672093"/>
    <w:rsid w:val="00672397"/>
    <w:rsid w:val="006725B2"/>
    <w:rsid w:val="00672B4F"/>
    <w:rsid w:val="00672FE0"/>
    <w:rsid w:val="00673118"/>
    <w:rsid w:val="006732A7"/>
    <w:rsid w:val="006734A0"/>
    <w:rsid w:val="006734F4"/>
    <w:rsid w:val="006735C2"/>
    <w:rsid w:val="00673A29"/>
    <w:rsid w:val="00673FD2"/>
    <w:rsid w:val="006742CF"/>
    <w:rsid w:val="006748CE"/>
    <w:rsid w:val="00674A98"/>
    <w:rsid w:val="00674AF0"/>
    <w:rsid w:val="00674BB0"/>
    <w:rsid w:val="0067536C"/>
    <w:rsid w:val="006756B1"/>
    <w:rsid w:val="006758BD"/>
    <w:rsid w:val="00675DC5"/>
    <w:rsid w:val="00675FFE"/>
    <w:rsid w:val="006764AA"/>
    <w:rsid w:val="0067693F"/>
    <w:rsid w:val="00676A9F"/>
    <w:rsid w:val="00676B01"/>
    <w:rsid w:val="006770A0"/>
    <w:rsid w:val="006771D7"/>
    <w:rsid w:val="00677552"/>
    <w:rsid w:val="006775B1"/>
    <w:rsid w:val="00677DC1"/>
    <w:rsid w:val="00677F7C"/>
    <w:rsid w:val="0068003D"/>
    <w:rsid w:val="00680A58"/>
    <w:rsid w:val="00680DF6"/>
    <w:rsid w:val="00680FA0"/>
    <w:rsid w:val="006813D8"/>
    <w:rsid w:val="0068182C"/>
    <w:rsid w:val="00681934"/>
    <w:rsid w:val="00681C9B"/>
    <w:rsid w:val="00681D82"/>
    <w:rsid w:val="00682D84"/>
    <w:rsid w:val="00683412"/>
    <w:rsid w:val="00683859"/>
    <w:rsid w:val="00683A4C"/>
    <w:rsid w:val="00683D92"/>
    <w:rsid w:val="00683F4A"/>
    <w:rsid w:val="006841AB"/>
    <w:rsid w:val="006841CD"/>
    <w:rsid w:val="0068432D"/>
    <w:rsid w:val="006848FD"/>
    <w:rsid w:val="0068497E"/>
    <w:rsid w:val="00684BDF"/>
    <w:rsid w:val="00684D17"/>
    <w:rsid w:val="0068525A"/>
    <w:rsid w:val="00685421"/>
    <w:rsid w:val="006857A6"/>
    <w:rsid w:val="006859AA"/>
    <w:rsid w:val="00685BAE"/>
    <w:rsid w:val="00686122"/>
    <w:rsid w:val="006862FD"/>
    <w:rsid w:val="00686492"/>
    <w:rsid w:val="00686651"/>
    <w:rsid w:val="0068676F"/>
    <w:rsid w:val="0068688B"/>
    <w:rsid w:val="006868A0"/>
    <w:rsid w:val="00686963"/>
    <w:rsid w:val="00686B4A"/>
    <w:rsid w:val="00686D71"/>
    <w:rsid w:val="00686DB2"/>
    <w:rsid w:val="0068728D"/>
    <w:rsid w:val="0068745E"/>
    <w:rsid w:val="00687482"/>
    <w:rsid w:val="00687801"/>
    <w:rsid w:val="0068785D"/>
    <w:rsid w:val="00690191"/>
    <w:rsid w:val="0069052A"/>
    <w:rsid w:val="0069072E"/>
    <w:rsid w:val="00690985"/>
    <w:rsid w:val="00690A60"/>
    <w:rsid w:val="00690FBA"/>
    <w:rsid w:val="00691292"/>
    <w:rsid w:val="006916E2"/>
    <w:rsid w:val="00691915"/>
    <w:rsid w:val="00691F16"/>
    <w:rsid w:val="0069209E"/>
    <w:rsid w:val="00692225"/>
    <w:rsid w:val="00692469"/>
    <w:rsid w:val="00692A6F"/>
    <w:rsid w:val="00692AE8"/>
    <w:rsid w:val="00692B09"/>
    <w:rsid w:val="00693396"/>
    <w:rsid w:val="0069349E"/>
    <w:rsid w:val="006934BD"/>
    <w:rsid w:val="006936F7"/>
    <w:rsid w:val="00693937"/>
    <w:rsid w:val="00693A4B"/>
    <w:rsid w:val="00693B65"/>
    <w:rsid w:val="006940EA"/>
    <w:rsid w:val="006942D4"/>
    <w:rsid w:val="0069508E"/>
    <w:rsid w:val="0069529D"/>
    <w:rsid w:val="006952D9"/>
    <w:rsid w:val="00695342"/>
    <w:rsid w:val="00695610"/>
    <w:rsid w:val="00695A46"/>
    <w:rsid w:val="00695AD2"/>
    <w:rsid w:val="006961DE"/>
    <w:rsid w:val="00696242"/>
    <w:rsid w:val="0069655D"/>
    <w:rsid w:val="006965C0"/>
    <w:rsid w:val="006967CC"/>
    <w:rsid w:val="00696955"/>
    <w:rsid w:val="00696A3E"/>
    <w:rsid w:val="00696D14"/>
    <w:rsid w:val="00696D64"/>
    <w:rsid w:val="00696D8C"/>
    <w:rsid w:val="00697067"/>
    <w:rsid w:val="00697895"/>
    <w:rsid w:val="006979DD"/>
    <w:rsid w:val="00697A28"/>
    <w:rsid w:val="00697A94"/>
    <w:rsid w:val="00697CC8"/>
    <w:rsid w:val="00697E0F"/>
    <w:rsid w:val="006A04EB"/>
    <w:rsid w:val="006A0B56"/>
    <w:rsid w:val="006A0E3C"/>
    <w:rsid w:val="006A0E4B"/>
    <w:rsid w:val="006A146C"/>
    <w:rsid w:val="006A1716"/>
    <w:rsid w:val="006A172A"/>
    <w:rsid w:val="006A1BE7"/>
    <w:rsid w:val="006A1C5D"/>
    <w:rsid w:val="006A1F89"/>
    <w:rsid w:val="006A23B6"/>
    <w:rsid w:val="006A2E0D"/>
    <w:rsid w:val="006A33EE"/>
    <w:rsid w:val="006A366F"/>
    <w:rsid w:val="006A39FB"/>
    <w:rsid w:val="006A3DAE"/>
    <w:rsid w:val="006A3F97"/>
    <w:rsid w:val="006A421A"/>
    <w:rsid w:val="006A42C5"/>
    <w:rsid w:val="006A4BAD"/>
    <w:rsid w:val="006A4CD3"/>
    <w:rsid w:val="006A4EB2"/>
    <w:rsid w:val="006A52B5"/>
    <w:rsid w:val="006A53CF"/>
    <w:rsid w:val="006A53F3"/>
    <w:rsid w:val="006A57F6"/>
    <w:rsid w:val="006A5AC8"/>
    <w:rsid w:val="006A653F"/>
    <w:rsid w:val="006A6666"/>
    <w:rsid w:val="006A6827"/>
    <w:rsid w:val="006A6CE4"/>
    <w:rsid w:val="006A75DB"/>
    <w:rsid w:val="006A7689"/>
    <w:rsid w:val="006A7E51"/>
    <w:rsid w:val="006B024F"/>
    <w:rsid w:val="006B039B"/>
    <w:rsid w:val="006B03B1"/>
    <w:rsid w:val="006B05DC"/>
    <w:rsid w:val="006B0953"/>
    <w:rsid w:val="006B09B0"/>
    <w:rsid w:val="006B0C68"/>
    <w:rsid w:val="006B1179"/>
    <w:rsid w:val="006B1420"/>
    <w:rsid w:val="006B1A8D"/>
    <w:rsid w:val="006B1D2B"/>
    <w:rsid w:val="006B1D7E"/>
    <w:rsid w:val="006B1F5F"/>
    <w:rsid w:val="006B1FC3"/>
    <w:rsid w:val="006B2497"/>
    <w:rsid w:val="006B25B9"/>
    <w:rsid w:val="006B282F"/>
    <w:rsid w:val="006B2E72"/>
    <w:rsid w:val="006B3053"/>
    <w:rsid w:val="006B3653"/>
    <w:rsid w:val="006B4078"/>
    <w:rsid w:val="006B4A81"/>
    <w:rsid w:val="006B4B68"/>
    <w:rsid w:val="006B4C85"/>
    <w:rsid w:val="006B4DD2"/>
    <w:rsid w:val="006B54B8"/>
    <w:rsid w:val="006B56D1"/>
    <w:rsid w:val="006B58CD"/>
    <w:rsid w:val="006B608D"/>
    <w:rsid w:val="006B69F6"/>
    <w:rsid w:val="006B6D31"/>
    <w:rsid w:val="006B6D6B"/>
    <w:rsid w:val="006B6E67"/>
    <w:rsid w:val="006B70E0"/>
    <w:rsid w:val="006B70F3"/>
    <w:rsid w:val="006B7143"/>
    <w:rsid w:val="006B7178"/>
    <w:rsid w:val="006B72B4"/>
    <w:rsid w:val="006B7415"/>
    <w:rsid w:val="006B75D0"/>
    <w:rsid w:val="006B7861"/>
    <w:rsid w:val="006B7A25"/>
    <w:rsid w:val="006B7D59"/>
    <w:rsid w:val="006B7F79"/>
    <w:rsid w:val="006C0259"/>
    <w:rsid w:val="006C03C5"/>
    <w:rsid w:val="006C04F8"/>
    <w:rsid w:val="006C07DB"/>
    <w:rsid w:val="006C145E"/>
    <w:rsid w:val="006C18F6"/>
    <w:rsid w:val="006C19E9"/>
    <w:rsid w:val="006C1C1C"/>
    <w:rsid w:val="006C1C6F"/>
    <w:rsid w:val="006C1D27"/>
    <w:rsid w:val="006C1D83"/>
    <w:rsid w:val="006C2686"/>
    <w:rsid w:val="006C2834"/>
    <w:rsid w:val="006C299D"/>
    <w:rsid w:val="006C2A3B"/>
    <w:rsid w:val="006C3167"/>
    <w:rsid w:val="006C32FF"/>
    <w:rsid w:val="006C33D4"/>
    <w:rsid w:val="006C353C"/>
    <w:rsid w:val="006C368A"/>
    <w:rsid w:val="006C38C7"/>
    <w:rsid w:val="006C3A1D"/>
    <w:rsid w:val="006C3AAF"/>
    <w:rsid w:val="006C3D2F"/>
    <w:rsid w:val="006C3E79"/>
    <w:rsid w:val="006C409F"/>
    <w:rsid w:val="006C421C"/>
    <w:rsid w:val="006C43DF"/>
    <w:rsid w:val="006C4612"/>
    <w:rsid w:val="006C477E"/>
    <w:rsid w:val="006C4A84"/>
    <w:rsid w:val="006C4B6E"/>
    <w:rsid w:val="006C5127"/>
    <w:rsid w:val="006C51E1"/>
    <w:rsid w:val="006C520B"/>
    <w:rsid w:val="006C5755"/>
    <w:rsid w:val="006C59F2"/>
    <w:rsid w:val="006C5AA1"/>
    <w:rsid w:val="006C5F52"/>
    <w:rsid w:val="006C6773"/>
    <w:rsid w:val="006C6BDB"/>
    <w:rsid w:val="006C71D9"/>
    <w:rsid w:val="006C72F5"/>
    <w:rsid w:val="006C745B"/>
    <w:rsid w:val="006C76CB"/>
    <w:rsid w:val="006C7741"/>
    <w:rsid w:val="006C795A"/>
    <w:rsid w:val="006C79F3"/>
    <w:rsid w:val="006C7D5D"/>
    <w:rsid w:val="006D0A08"/>
    <w:rsid w:val="006D0D76"/>
    <w:rsid w:val="006D0F6B"/>
    <w:rsid w:val="006D1180"/>
    <w:rsid w:val="006D14A7"/>
    <w:rsid w:val="006D1573"/>
    <w:rsid w:val="006D1678"/>
    <w:rsid w:val="006D1836"/>
    <w:rsid w:val="006D1ACE"/>
    <w:rsid w:val="006D2014"/>
    <w:rsid w:val="006D2792"/>
    <w:rsid w:val="006D284D"/>
    <w:rsid w:val="006D2923"/>
    <w:rsid w:val="006D2C0F"/>
    <w:rsid w:val="006D2CB1"/>
    <w:rsid w:val="006D2D37"/>
    <w:rsid w:val="006D35F7"/>
    <w:rsid w:val="006D3BAB"/>
    <w:rsid w:val="006D3EEA"/>
    <w:rsid w:val="006D3F35"/>
    <w:rsid w:val="006D4498"/>
    <w:rsid w:val="006D4558"/>
    <w:rsid w:val="006D4987"/>
    <w:rsid w:val="006D4AC6"/>
    <w:rsid w:val="006D4B42"/>
    <w:rsid w:val="006D5662"/>
    <w:rsid w:val="006D57DB"/>
    <w:rsid w:val="006D59A0"/>
    <w:rsid w:val="006D5AF4"/>
    <w:rsid w:val="006D5C6F"/>
    <w:rsid w:val="006D5EBB"/>
    <w:rsid w:val="006D61EC"/>
    <w:rsid w:val="006D6A0E"/>
    <w:rsid w:val="006D6AFE"/>
    <w:rsid w:val="006D6F0B"/>
    <w:rsid w:val="006D7010"/>
    <w:rsid w:val="006D7037"/>
    <w:rsid w:val="006D7088"/>
    <w:rsid w:val="006D7551"/>
    <w:rsid w:val="006D75F7"/>
    <w:rsid w:val="006D761F"/>
    <w:rsid w:val="006D7959"/>
    <w:rsid w:val="006D7E65"/>
    <w:rsid w:val="006D7F1B"/>
    <w:rsid w:val="006E0170"/>
    <w:rsid w:val="006E0222"/>
    <w:rsid w:val="006E05FE"/>
    <w:rsid w:val="006E061A"/>
    <w:rsid w:val="006E0813"/>
    <w:rsid w:val="006E0A26"/>
    <w:rsid w:val="006E0D59"/>
    <w:rsid w:val="006E0F12"/>
    <w:rsid w:val="006E116B"/>
    <w:rsid w:val="006E11AB"/>
    <w:rsid w:val="006E15C0"/>
    <w:rsid w:val="006E15CA"/>
    <w:rsid w:val="006E1628"/>
    <w:rsid w:val="006E1AD4"/>
    <w:rsid w:val="006E1FAD"/>
    <w:rsid w:val="006E2144"/>
    <w:rsid w:val="006E22DA"/>
    <w:rsid w:val="006E289E"/>
    <w:rsid w:val="006E2BA0"/>
    <w:rsid w:val="006E3169"/>
    <w:rsid w:val="006E35BE"/>
    <w:rsid w:val="006E3787"/>
    <w:rsid w:val="006E38CB"/>
    <w:rsid w:val="006E3F09"/>
    <w:rsid w:val="006E3FB4"/>
    <w:rsid w:val="006E44E8"/>
    <w:rsid w:val="006E4552"/>
    <w:rsid w:val="006E4681"/>
    <w:rsid w:val="006E4881"/>
    <w:rsid w:val="006E49B6"/>
    <w:rsid w:val="006E49F5"/>
    <w:rsid w:val="006E4BCA"/>
    <w:rsid w:val="006E4C74"/>
    <w:rsid w:val="006E4CA7"/>
    <w:rsid w:val="006E4EC3"/>
    <w:rsid w:val="006E4F64"/>
    <w:rsid w:val="006E4F8C"/>
    <w:rsid w:val="006E50C1"/>
    <w:rsid w:val="006E51D4"/>
    <w:rsid w:val="006E5897"/>
    <w:rsid w:val="006E5B05"/>
    <w:rsid w:val="006E5BB3"/>
    <w:rsid w:val="006E5FB0"/>
    <w:rsid w:val="006E6196"/>
    <w:rsid w:val="006E6205"/>
    <w:rsid w:val="006E6421"/>
    <w:rsid w:val="006E657A"/>
    <w:rsid w:val="006E6A25"/>
    <w:rsid w:val="006E6E04"/>
    <w:rsid w:val="006E6E95"/>
    <w:rsid w:val="006E6ED6"/>
    <w:rsid w:val="006E6FB7"/>
    <w:rsid w:val="006E7223"/>
    <w:rsid w:val="006E7339"/>
    <w:rsid w:val="006E737F"/>
    <w:rsid w:val="006E74B4"/>
    <w:rsid w:val="006E77BC"/>
    <w:rsid w:val="006E7812"/>
    <w:rsid w:val="006E7B6D"/>
    <w:rsid w:val="006F0402"/>
    <w:rsid w:val="006F056D"/>
    <w:rsid w:val="006F09B3"/>
    <w:rsid w:val="006F0B1F"/>
    <w:rsid w:val="006F1082"/>
    <w:rsid w:val="006F16EE"/>
    <w:rsid w:val="006F1723"/>
    <w:rsid w:val="006F1C29"/>
    <w:rsid w:val="006F1C55"/>
    <w:rsid w:val="006F1C69"/>
    <w:rsid w:val="006F1C99"/>
    <w:rsid w:val="006F1FB4"/>
    <w:rsid w:val="006F2166"/>
    <w:rsid w:val="006F2B86"/>
    <w:rsid w:val="006F2DEC"/>
    <w:rsid w:val="006F3B0C"/>
    <w:rsid w:val="006F3C35"/>
    <w:rsid w:val="006F4147"/>
    <w:rsid w:val="006F42A4"/>
    <w:rsid w:val="006F42F8"/>
    <w:rsid w:val="006F447A"/>
    <w:rsid w:val="006F456D"/>
    <w:rsid w:val="006F4914"/>
    <w:rsid w:val="006F4A5C"/>
    <w:rsid w:val="006F4BD5"/>
    <w:rsid w:val="006F4D99"/>
    <w:rsid w:val="006F4E0C"/>
    <w:rsid w:val="006F50E0"/>
    <w:rsid w:val="006F5128"/>
    <w:rsid w:val="006F534B"/>
    <w:rsid w:val="006F5435"/>
    <w:rsid w:val="006F54F7"/>
    <w:rsid w:val="006F5570"/>
    <w:rsid w:val="006F57CC"/>
    <w:rsid w:val="006F5901"/>
    <w:rsid w:val="006F5CAC"/>
    <w:rsid w:val="006F5F8A"/>
    <w:rsid w:val="006F604D"/>
    <w:rsid w:val="006F6371"/>
    <w:rsid w:val="006F6434"/>
    <w:rsid w:val="006F6903"/>
    <w:rsid w:val="006F6E3D"/>
    <w:rsid w:val="006F704E"/>
    <w:rsid w:val="006F782B"/>
    <w:rsid w:val="006F7A1B"/>
    <w:rsid w:val="006F7AFD"/>
    <w:rsid w:val="006F7C5F"/>
    <w:rsid w:val="006F7D8D"/>
    <w:rsid w:val="006F7FB8"/>
    <w:rsid w:val="00700871"/>
    <w:rsid w:val="0070087A"/>
    <w:rsid w:val="0070098F"/>
    <w:rsid w:val="00700A11"/>
    <w:rsid w:val="00700CA7"/>
    <w:rsid w:val="00700CD2"/>
    <w:rsid w:val="00700CF4"/>
    <w:rsid w:val="007010EB"/>
    <w:rsid w:val="007011DC"/>
    <w:rsid w:val="00701624"/>
    <w:rsid w:val="00701A86"/>
    <w:rsid w:val="00701F73"/>
    <w:rsid w:val="0070252F"/>
    <w:rsid w:val="007026EB"/>
    <w:rsid w:val="00702709"/>
    <w:rsid w:val="00702861"/>
    <w:rsid w:val="007028DB"/>
    <w:rsid w:val="007029F9"/>
    <w:rsid w:val="00702A4E"/>
    <w:rsid w:val="00703775"/>
    <w:rsid w:val="00703C21"/>
    <w:rsid w:val="00703E37"/>
    <w:rsid w:val="00703EFD"/>
    <w:rsid w:val="00703FC1"/>
    <w:rsid w:val="00704198"/>
    <w:rsid w:val="0070459C"/>
    <w:rsid w:val="007047BF"/>
    <w:rsid w:val="00704D8B"/>
    <w:rsid w:val="007050FF"/>
    <w:rsid w:val="007052F0"/>
    <w:rsid w:val="00705435"/>
    <w:rsid w:val="0070589B"/>
    <w:rsid w:val="00705AD2"/>
    <w:rsid w:val="00705B11"/>
    <w:rsid w:val="00705E16"/>
    <w:rsid w:val="0070649E"/>
    <w:rsid w:val="007065DB"/>
    <w:rsid w:val="00706853"/>
    <w:rsid w:val="00706B85"/>
    <w:rsid w:val="00706E7D"/>
    <w:rsid w:val="007073B3"/>
    <w:rsid w:val="007075C7"/>
    <w:rsid w:val="0070765C"/>
    <w:rsid w:val="007079DB"/>
    <w:rsid w:val="00707EF7"/>
    <w:rsid w:val="00710192"/>
    <w:rsid w:val="00710229"/>
    <w:rsid w:val="00710760"/>
    <w:rsid w:val="00710838"/>
    <w:rsid w:val="00710CAD"/>
    <w:rsid w:val="00710D53"/>
    <w:rsid w:val="007111F7"/>
    <w:rsid w:val="00711277"/>
    <w:rsid w:val="0071134A"/>
    <w:rsid w:val="00711B5C"/>
    <w:rsid w:val="00711EFB"/>
    <w:rsid w:val="007120AB"/>
    <w:rsid w:val="00712478"/>
    <w:rsid w:val="0071299B"/>
    <w:rsid w:val="007132E8"/>
    <w:rsid w:val="0071375C"/>
    <w:rsid w:val="007138F8"/>
    <w:rsid w:val="00713B4C"/>
    <w:rsid w:val="00713D53"/>
    <w:rsid w:val="00713D7E"/>
    <w:rsid w:val="00713D87"/>
    <w:rsid w:val="00713F0C"/>
    <w:rsid w:val="007142B1"/>
    <w:rsid w:val="00714342"/>
    <w:rsid w:val="007143EF"/>
    <w:rsid w:val="0071461B"/>
    <w:rsid w:val="0071469A"/>
    <w:rsid w:val="00714897"/>
    <w:rsid w:val="00715293"/>
    <w:rsid w:val="007153E0"/>
    <w:rsid w:val="0071566A"/>
    <w:rsid w:val="00715736"/>
    <w:rsid w:val="00715B3A"/>
    <w:rsid w:val="00715E25"/>
    <w:rsid w:val="00715EF4"/>
    <w:rsid w:val="0071629A"/>
    <w:rsid w:val="00716A95"/>
    <w:rsid w:val="00716AEA"/>
    <w:rsid w:val="00716DE4"/>
    <w:rsid w:val="007171E2"/>
    <w:rsid w:val="00717457"/>
    <w:rsid w:val="00717654"/>
    <w:rsid w:val="007176E3"/>
    <w:rsid w:val="00717A5B"/>
    <w:rsid w:val="00717BC6"/>
    <w:rsid w:val="00717D7F"/>
    <w:rsid w:val="00720A95"/>
    <w:rsid w:val="00720D9D"/>
    <w:rsid w:val="007210A6"/>
    <w:rsid w:val="007210E2"/>
    <w:rsid w:val="00721107"/>
    <w:rsid w:val="0072116A"/>
    <w:rsid w:val="0072118A"/>
    <w:rsid w:val="007219FC"/>
    <w:rsid w:val="007225A7"/>
    <w:rsid w:val="00722677"/>
    <w:rsid w:val="00722826"/>
    <w:rsid w:val="00722F28"/>
    <w:rsid w:val="007234D0"/>
    <w:rsid w:val="007239B6"/>
    <w:rsid w:val="00723B84"/>
    <w:rsid w:val="00723D8F"/>
    <w:rsid w:val="00723DEF"/>
    <w:rsid w:val="00723E2E"/>
    <w:rsid w:val="00723EE2"/>
    <w:rsid w:val="00724140"/>
    <w:rsid w:val="0072448B"/>
    <w:rsid w:val="00724B1B"/>
    <w:rsid w:val="00724B4F"/>
    <w:rsid w:val="007250EA"/>
    <w:rsid w:val="0072518B"/>
    <w:rsid w:val="00725302"/>
    <w:rsid w:val="00725659"/>
    <w:rsid w:val="007256EA"/>
    <w:rsid w:val="00725795"/>
    <w:rsid w:val="007257DF"/>
    <w:rsid w:val="00725C5C"/>
    <w:rsid w:val="0072631E"/>
    <w:rsid w:val="00726689"/>
    <w:rsid w:val="00726A4F"/>
    <w:rsid w:val="00726EC2"/>
    <w:rsid w:val="00726ECD"/>
    <w:rsid w:val="00726FD2"/>
    <w:rsid w:val="007276D3"/>
    <w:rsid w:val="007277B7"/>
    <w:rsid w:val="007277F7"/>
    <w:rsid w:val="00727F29"/>
    <w:rsid w:val="00727FBF"/>
    <w:rsid w:val="0073053C"/>
    <w:rsid w:val="00730A2D"/>
    <w:rsid w:val="0073100D"/>
    <w:rsid w:val="007315C5"/>
    <w:rsid w:val="00731631"/>
    <w:rsid w:val="007324F6"/>
    <w:rsid w:val="00732C33"/>
    <w:rsid w:val="00732FD5"/>
    <w:rsid w:val="00732FEA"/>
    <w:rsid w:val="00733246"/>
    <w:rsid w:val="00733709"/>
    <w:rsid w:val="00733A6B"/>
    <w:rsid w:val="0073441D"/>
    <w:rsid w:val="00734CB1"/>
    <w:rsid w:val="00735141"/>
    <w:rsid w:val="00735200"/>
    <w:rsid w:val="00735409"/>
    <w:rsid w:val="00735527"/>
    <w:rsid w:val="00735ABB"/>
    <w:rsid w:val="00735D6C"/>
    <w:rsid w:val="00735EB4"/>
    <w:rsid w:val="00736205"/>
    <w:rsid w:val="00736278"/>
    <w:rsid w:val="00736288"/>
    <w:rsid w:val="0073656B"/>
    <w:rsid w:val="00736803"/>
    <w:rsid w:val="0073692B"/>
    <w:rsid w:val="00736E80"/>
    <w:rsid w:val="00736F56"/>
    <w:rsid w:val="007370DD"/>
    <w:rsid w:val="00737442"/>
    <w:rsid w:val="0073762E"/>
    <w:rsid w:val="007377B5"/>
    <w:rsid w:val="00737845"/>
    <w:rsid w:val="007378D1"/>
    <w:rsid w:val="00737D07"/>
    <w:rsid w:val="00737E34"/>
    <w:rsid w:val="00740039"/>
    <w:rsid w:val="00740201"/>
    <w:rsid w:val="0074076F"/>
    <w:rsid w:val="00740788"/>
    <w:rsid w:val="00740F09"/>
    <w:rsid w:val="00741C34"/>
    <w:rsid w:val="00741F15"/>
    <w:rsid w:val="007420E9"/>
    <w:rsid w:val="0074241F"/>
    <w:rsid w:val="007424E2"/>
    <w:rsid w:val="0074251E"/>
    <w:rsid w:val="0074255A"/>
    <w:rsid w:val="0074279B"/>
    <w:rsid w:val="00742D48"/>
    <w:rsid w:val="00742E25"/>
    <w:rsid w:val="00742E42"/>
    <w:rsid w:val="00742F87"/>
    <w:rsid w:val="007431E1"/>
    <w:rsid w:val="0074324B"/>
    <w:rsid w:val="007435A3"/>
    <w:rsid w:val="0074362E"/>
    <w:rsid w:val="00743B17"/>
    <w:rsid w:val="00743DFF"/>
    <w:rsid w:val="0074435C"/>
    <w:rsid w:val="00744862"/>
    <w:rsid w:val="0074488E"/>
    <w:rsid w:val="00744F57"/>
    <w:rsid w:val="00745453"/>
    <w:rsid w:val="0074561C"/>
    <w:rsid w:val="0074678E"/>
    <w:rsid w:val="00746A9F"/>
    <w:rsid w:val="00746AF1"/>
    <w:rsid w:val="00746CB9"/>
    <w:rsid w:val="0074711C"/>
    <w:rsid w:val="007472CA"/>
    <w:rsid w:val="00747454"/>
    <w:rsid w:val="007477A1"/>
    <w:rsid w:val="00747D55"/>
    <w:rsid w:val="00747E72"/>
    <w:rsid w:val="00750099"/>
    <w:rsid w:val="007500FD"/>
    <w:rsid w:val="007503D6"/>
    <w:rsid w:val="007507D1"/>
    <w:rsid w:val="00750D20"/>
    <w:rsid w:val="00750ECA"/>
    <w:rsid w:val="007510F1"/>
    <w:rsid w:val="00751366"/>
    <w:rsid w:val="007513C1"/>
    <w:rsid w:val="00751422"/>
    <w:rsid w:val="007515C2"/>
    <w:rsid w:val="0075167D"/>
    <w:rsid w:val="0075199F"/>
    <w:rsid w:val="00751D70"/>
    <w:rsid w:val="00752775"/>
    <w:rsid w:val="00752892"/>
    <w:rsid w:val="00752BD9"/>
    <w:rsid w:val="00752F3F"/>
    <w:rsid w:val="007533B3"/>
    <w:rsid w:val="00753741"/>
    <w:rsid w:val="00753A0E"/>
    <w:rsid w:val="00753F8A"/>
    <w:rsid w:val="00753FC0"/>
    <w:rsid w:val="007542D6"/>
    <w:rsid w:val="00754423"/>
    <w:rsid w:val="00754BBB"/>
    <w:rsid w:val="00754D3E"/>
    <w:rsid w:val="00754E73"/>
    <w:rsid w:val="00755052"/>
    <w:rsid w:val="007553D8"/>
    <w:rsid w:val="007555ED"/>
    <w:rsid w:val="00755A00"/>
    <w:rsid w:val="00755AE8"/>
    <w:rsid w:val="00755D5A"/>
    <w:rsid w:val="00755F69"/>
    <w:rsid w:val="007561CE"/>
    <w:rsid w:val="00756C19"/>
    <w:rsid w:val="0075734A"/>
    <w:rsid w:val="007578CA"/>
    <w:rsid w:val="00757BD1"/>
    <w:rsid w:val="00757C1B"/>
    <w:rsid w:val="00757F99"/>
    <w:rsid w:val="00760501"/>
    <w:rsid w:val="00760545"/>
    <w:rsid w:val="00760707"/>
    <w:rsid w:val="0076074A"/>
    <w:rsid w:val="0076099D"/>
    <w:rsid w:val="00760B4A"/>
    <w:rsid w:val="0076112E"/>
    <w:rsid w:val="00761157"/>
    <w:rsid w:val="0076128F"/>
    <w:rsid w:val="0076132F"/>
    <w:rsid w:val="00761977"/>
    <w:rsid w:val="00761A84"/>
    <w:rsid w:val="0076206A"/>
    <w:rsid w:val="007622DC"/>
    <w:rsid w:val="007627EC"/>
    <w:rsid w:val="00762922"/>
    <w:rsid w:val="0076297A"/>
    <w:rsid w:val="00762FF2"/>
    <w:rsid w:val="00763591"/>
    <w:rsid w:val="007638C7"/>
    <w:rsid w:val="00763C19"/>
    <w:rsid w:val="00763D08"/>
    <w:rsid w:val="00763D57"/>
    <w:rsid w:val="00763F1C"/>
    <w:rsid w:val="0076439A"/>
    <w:rsid w:val="007647C1"/>
    <w:rsid w:val="00764858"/>
    <w:rsid w:val="00764922"/>
    <w:rsid w:val="00764CEB"/>
    <w:rsid w:val="00764E34"/>
    <w:rsid w:val="0076505A"/>
    <w:rsid w:val="007658DC"/>
    <w:rsid w:val="00765B1B"/>
    <w:rsid w:val="00765FDD"/>
    <w:rsid w:val="007661C1"/>
    <w:rsid w:val="00766258"/>
    <w:rsid w:val="007662FE"/>
    <w:rsid w:val="007663B2"/>
    <w:rsid w:val="00766471"/>
    <w:rsid w:val="00766D4E"/>
    <w:rsid w:val="00766D83"/>
    <w:rsid w:val="00766E41"/>
    <w:rsid w:val="00766E4D"/>
    <w:rsid w:val="00766EF8"/>
    <w:rsid w:val="007670C7"/>
    <w:rsid w:val="00767536"/>
    <w:rsid w:val="00767C59"/>
    <w:rsid w:val="00767CE4"/>
    <w:rsid w:val="0077018A"/>
    <w:rsid w:val="00770268"/>
    <w:rsid w:val="00770318"/>
    <w:rsid w:val="00770499"/>
    <w:rsid w:val="00770808"/>
    <w:rsid w:val="00770AA6"/>
    <w:rsid w:val="00770C75"/>
    <w:rsid w:val="00770CAC"/>
    <w:rsid w:val="007713E9"/>
    <w:rsid w:val="0077187D"/>
    <w:rsid w:val="00771CFD"/>
    <w:rsid w:val="00772356"/>
    <w:rsid w:val="0077282E"/>
    <w:rsid w:val="007728B9"/>
    <w:rsid w:val="007735D5"/>
    <w:rsid w:val="00773785"/>
    <w:rsid w:val="007738EF"/>
    <w:rsid w:val="00773A5D"/>
    <w:rsid w:val="00773B05"/>
    <w:rsid w:val="00773B73"/>
    <w:rsid w:val="00773F08"/>
    <w:rsid w:val="00774582"/>
    <w:rsid w:val="007747F5"/>
    <w:rsid w:val="00774839"/>
    <w:rsid w:val="00775149"/>
    <w:rsid w:val="00775450"/>
    <w:rsid w:val="00775589"/>
    <w:rsid w:val="00775934"/>
    <w:rsid w:val="00775A79"/>
    <w:rsid w:val="00775A9E"/>
    <w:rsid w:val="00775AFF"/>
    <w:rsid w:val="00775E55"/>
    <w:rsid w:val="007760A0"/>
    <w:rsid w:val="007761EF"/>
    <w:rsid w:val="007764EE"/>
    <w:rsid w:val="00776549"/>
    <w:rsid w:val="0077698F"/>
    <w:rsid w:val="00776B71"/>
    <w:rsid w:val="00776E5A"/>
    <w:rsid w:val="00776F77"/>
    <w:rsid w:val="00776F90"/>
    <w:rsid w:val="00777111"/>
    <w:rsid w:val="00777188"/>
    <w:rsid w:val="00777214"/>
    <w:rsid w:val="007774E0"/>
    <w:rsid w:val="0077768E"/>
    <w:rsid w:val="007778AA"/>
    <w:rsid w:val="00777AD3"/>
    <w:rsid w:val="00777E2E"/>
    <w:rsid w:val="00777F20"/>
    <w:rsid w:val="00777FCD"/>
    <w:rsid w:val="00780095"/>
    <w:rsid w:val="00780113"/>
    <w:rsid w:val="007808B9"/>
    <w:rsid w:val="00780AC9"/>
    <w:rsid w:val="00780C09"/>
    <w:rsid w:val="007810C5"/>
    <w:rsid w:val="0078116D"/>
    <w:rsid w:val="00781340"/>
    <w:rsid w:val="007813F7"/>
    <w:rsid w:val="007817E0"/>
    <w:rsid w:val="00781D96"/>
    <w:rsid w:val="0078204A"/>
    <w:rsid w:val="00782259"/>
    <w:rsid w:val="007829A4"/>
    <w:rsid w:val="00782A61"/>
    <w:rsid w:val="00782ACE"/>
    <w:rsid w:val="00782B67"/>
    <w:rsid w:val="00782C29"/>
    <w:rsid w:val="00782F01"/>
    <w:rsid w:val="00783106"/>
    <w:rsid w:val="00783144"/>
    <w:rsid w:val="007832F5"/>
    <w:rsid w:val="00783BBA"/>
    <w:rsid w:val="00783D12"/>
    <w:rsid w:val="00783D8D"/>
    <w:rsid w:val="00783D9C"/>
    <w:rsid w:val="007842E4"/>
    <w:rsid w:val="00784761"/>
    <w:rsid w:val="00784DC7"/>
    <w:rsid w:val="00785120"/>
    <w:rsid w:val="00785837"/>
    <w:rsid w:val="007867BE"/>
    <w:rsid w:val="00786802"/>
    <w:rsid w:val="007868F4"/>
    <w:rsid w:val="00786929"/>
    <w:rsid w:val="00786B3F"/>
    <w:rsid w:val="0078712E"/>
    <w:rsid w:val="00787297"/>
    <w:rsid w:val="007872B8"/>
    <w:rsid w:val="00787473"/>
    <w:rsid w:val="00787487"/>
    <w:rsid w:val="007874B7"/>
    <w:rsid w:val="007874C6"/>
    <w:rsid w:val="00787643"/>
    <w:rsid w:val="007878EE"/>
    <w:rsid w:val="0078792A"/>
    <w:rsid w:val="007879D3"/>
    <w:rsid w:val="00787C58"/>
    <w:rsid w:val="00787D10"/>
    <w:rsid w:val="00787E39"/>
    <w:rsid w:val="007903B0"/>
    <w:rsid w:val="007905AD"/>
    <w:rsid w:val="0079081F"/>
    <w:rsid w:val="007908CD"/>
    <w:rsid w:val="00790AED"/>
    <w:rsid w:val="0079124E"/>
    <w:rsid w:val="007914B0"/>
    <w:rsid w:val="007915E8"/>
    <w:rsid w:val="0079191E"/>
    <w:rsid w:val="0079193B"/>
    <w:rsid w:val="00791A5C"/>
    <w:rsid w:val="00792642"/>
    <w:rsid w:val="007928D8"/>
    <w:rsid w:val="0079292F"/>
    <w:rsid w:val="00792937"/>
    <w:rsid w:val="00792CFA"/>
    <w:rsid w:val="00792FB5"/>
    <w:rsid w:val="0079361E"/>
    <w:rsid w:val="007936D2"/>
    <w:rsid w:val="007941E7"/>
    <w:rsid w:val="007942AB"/>
    <w:rsid w:val="007943D4"/>
    <w:rsid w:val="007945A9"/>
    <w:rsid w:val="0079466B"/>
    <w:rsid w:val="007948D5"/>
    <w:rsid w:val="00794A3F"/>
    <w:rsid w:val="00795375"/>
    <w:rsid w:val="007956CE"/>
    <w:rsid w:val="00795D97"/>
    <w:rsid w:val="00795F38"/>
    <w:rsid w:val="00795FE2"/>
    <w:rsid w:val="00796279"/>
    <w:rsid w:val="0079653E"/>
    <w:rsid w:val="00796669"/>
    <w:rsid w:val="0079676B"/>
    <w:rsid w:val="00796CB6"/>
    <w:rsid w:val="00796DB2"/>
    <w:rsid w:val="007972D3"/>
    <w:rsid w:val="007978BC"/>
    <w:rsid w:val="00797BE3"/>
    <w:rsid w:val="00797D05"/>
    <w:rsid w:val="007A0739"/>
    <w:rsid w:val="007A0B77"/>
    <w:rsid w:val="007A0F53"/>
    <w:rsid w:val="007A10D8"/>
    <w:rsid w:val="007A127D"/>
    <w:rsid w:val="007A13F8"/>
    <w:rsid w:val="007A15FF"/>
    <w:rsid w:val="007A1610"/>
    <w:rsid w:val="007A162F"/>
    <w:rsid w:val="007A1E34"/>
    <w:rsid w:val="007A1F89"/>
    <w:rsid w:val="007A21E0"/>
    <w:rsid w:val="007A2713"/>
    <w:rsid w:val="007A2761"/>
    <w:rsid w:val="007A2A45"/>
    <w:rsid w:val="007A31DC"/>
    <w:rsid w:val="007A34BD"/>
    <w:rsid w:val="007A35CD"/>
    <w:rsid w:val="007A3676"/>
    <w:rsid w:val="007A368A"/>
    <w:rsid w:val="007A38F4"/>
    <w:rsid w:val="007A3DE6"/>
    <w:rsid w:val="007A3F4C"/>
    <w:rsid w:val="007A42FC"/>
    <w:rsid w:val="007A46D9"/>
    <w:rsid w:val="007A476E"/>
    <w:rsid w:val="007A4806"/>
    <w:rsid w:val="007A4D90"/>
    <w:rsid w:val="007A5275"/>
    <w:rsid w:val="007A537E"/>
    <w:rsid w:val="007A554F"/>
    <w:rsid w:val="007A5833"/>
    <w:rsid w:val="007A5A08"/>
    <w:rsid w:val="007A5BE1"/>
    <w:rsid w:val="007A5D4F"/>
    <w:rsid w:val="007A5D57"/>
    <w:rsid w:val="007A5EF6"/>
    <w:rsid w:val="007A60D3"/>
    <w:rsid w:val="007A619D"/>
    <w:rsid w:val="007A63B0"/>
    <w:rsid w:val="007A63DA"/>
    <w:rsid w:val="007A6957"/>
    <w:rsid w:val="007A6B32"/>
    <w:rsid w:val="007A6D4E"/>
    <w:rsid w:val="007A6E1F"/>
    <w:rsid w:val="007A7210"/>
    <w:rsid w:val="007A7563"/>
    <w:rsid w:val="007A789F"/>
    <w:rsid w:val="007A7BEC"/>
    <w:rsid w:val="007A7CDD"/>
    <w:rsid w:val="007B03BB"/>
    <w:rsid w:val="007B08FC"/>
    <w:rsid w:val="007B097F"/>
    <w:rsid w:val="007B0CF0"/>
    <w:rsid w:val="007B0DF3"/>
    <w:rsid w:val="007B0EC0"/>
    <w:rsid w:val="007B13B8"/>
    <w:rsid w:val="007B1717"/>
    <w:rsid w:val="007B172D"/>
    <w:rsid w:val="007B1819"/>
    <w:rsid w:val="007B1EAB"/>
    <w:rsid w:val="007B1F41"/>
    <w:rsid w:val="007B24E4"/>
    <w:rsid w:val="007B2703"/>
    <w:rsid w:val="007B272B"/>
    <w:rsid w:val="007B2962"/>
    <w:rsid w:val="007B2A3E"/>
    <w:rsid w:val="007B2A5E"/>
    <w:rsid w:val="007B2B1C"/>
    <w:rsid w:val="007B2BDC"/>
    <w:rsid w:val="007B3177"/>
    <w:rsid w:val="007B35C5"/>
    <w:rsid w:val="007B35E1"/>
    <w:rsid w:val="007B35EE"/>
    <w:rsid w:val="007B36C2"/>
    <w:rsid w:val="007B36EA"/>
    <w:rsid w:val="007B388C"/>
    <w:rsid w:val="007B4179"/>
    <w:rsid w:val="007B4601"/>
    <w:rsid w:val="007B4857"/>
    <w:rsid w:val="007B4CD0"/>
    <w:rsid w:val="007B5A12"/>
    <w:rsid w:val="007B5CAD"/>
    <w:rsid w:val="007B613D"/>
    <w:rsid w:val="007B67D6"/>
    <w:rsid w:val="007B6A38"/>
    <w:rsid w:val="007B6C02"/>
    <w:rsid w:val="007B6C96"/>
    <w:rsid w:val="007B6F69"/>
    <w:rsid w:val="007B7169"/>
    <w:rsid w:val="007B72DA"/>
    <w:rsid w:val="007B755B"/>
    <w:rsid w:val="007B76A5"/>
    <w:rsid w:val="007B7C47"/>
    <w:rsid w:val="007C01FD"/>
    <w:rsid w:val="007C06C7"/>
    <w:rsid w:val="007C0BD3"/>
    <w:rsid w:val="007C0F01"/>
    <w:rsid w:val="007C13AC"/>
    <w:rsid w:val="007C13FA"/>
    <w:rsid w:val="007C1C32"/>
    <w:rsid w:val="007C271D"/>
    <w:rsid w:val="007C2BFB"/>
    <w:rsid w:val="007C2D07"/>
    <w:rsid w:val="007C2D42"/>
    <w:rsid w:val="007C2ED3"/>
    <w:rsid w:val="007C345F"/>
    <w:rsid w:val="007C3806"/>
    <w:rsid w:val="007C3A38"/>
    <w:rsid w:val="007C3B12"/>
    <w:rsid w:val="007C3ECB"/>
    <w:rsid w:val="007C4831"/>
    <w:rsid w:val="007C489D"/>
    <w:rsid w:val="007C4B78"/>
    <w:rsid w:val="007C4B9C"/>
    <w:rsid w:val="007C58B4"/>
    <w:rsid w:val="007C5F50"/>
    <w:rsid w:val="007C5FD7"/>
    <w:rsid w:val="007C609D"/>
    <w:rsid w:val="007C613C"/>
    <w:rsid w:val="007C61A9"/>
    <w:rsid w:val="007C61D4"/>
    <w:rsid w:val="007C63B5"/>
    <w:rsid w:val="007C687A"/>
    <w:rsid w:val="007C6FFD"/>
    <w:rsid w:val="007C7074"/>
    <w:rsid w:val="007C70D8"/>
    <w:rsid w:val="007C7398"/>
    <w:rsid w:val="007C7B9A"/>
    <w:rsid w:val="007D02D6"/>
    <w:rsid w:val="007D037D"/>
    <w:rsid w:val="007D0E8A"/>
    <w:rsid w:val="007D0EC6"/>
    <w:rsid w:val="007D0F83"/>
    <w:rsid w:val="007D1129"/>
    <w:rsid w:val="007D153B"/>
    <w:rsid w:val="007D166C"/>
    <w:rsid w:val="007D1672"/>
    <w:rsid w:val="007D16B9"/>
    <w:rsid w:val="007D1AE1"/>
    <w:rsid w:val="007D1C6B"/>
    <w:rsid w:val="007D1DBA"/>
    <w:rsid w:val="007D231C"/>
    <w:rsid w:val="007D2701"/>
    <w:rsid w:val="007D2796"/>
    <w:rsid w:val="007D2A93"/>
    <w:rsid w:val="007D2ADE"/>
    <w:rsid w:val="007D2B67"/>
    <w:rsid w:val="007D2B89"/>
    <w:rsid w:val="007D2ECE"/>
    <w:rsid w:val="007D3559"/>
    <w:rsid w:val="007D36C2"/>
    <w:rsid w:val="007D3812"/>
    <w:rsid w:val="007D4520"/>
    <w:rsid w:val="007D4998"/>
    <w:rsid w:val="007D4AF6"/>
    <w:rsid w:val="007D4BBB"/>
    <w:rsid w:val="007D52BD"/>
    <w:rsid w:val="007D5A96"/>
    <w:rsid w:val="007D5BF2"/>
    <w:rsid w:val="007D5DE7"/>
    <w:rsid w:val="007D5FAD"/>
    <w:rsid w:val="007D63AB"/>
    <w:rsid w:val="007D64B7"/>
    <w:rsid w:val="007D68B8"/>
    <w:rsid w:val="007D6C03"/>
    <w:rsid w:val="007D70FD"/>
    <w:rsid w:val="007D7172"/>
    <w:rsid w:val="007D72B0"/>
    <w:rsid w:val="007D75AC"/>
    <w:rsid w:val="007D7932"/>
    <w:rsid w:val="007D7976"/>
    <w:rsid w:val="007E03B0"/>
    <w:rsid w:val="007E05CF"/>
    <w:rsid w:val="007E0A13"/>
    <w:rsid w:val="007E0A1F"/>
    <w:rsid w:val="007E10F2"/>
    <w:rsid w:val="007E1121"/>
    <w:rsid w:val="007E15B8"/>
    <w:rsid w:val="007E186F"/>
    <w:rsid w:val="007E1BDF"/>
    <w:rsid w:val="007E1C21"/>
    <w:rsid w:val="007E20C3"/>
    <w:rsid w:val="007E24B7"/>
    <w:rsid w:val="007E266E"/>
    <w:rsid w:val="007E2819"/>
    <w:rsid w:val="007E2837"/>
    <w:rsid w:val="007E2C5F"/>
    <w:rsid w:val="007E3087"/>
    <w:rsid w:val="007E34E9"/>
    <w:rsid w:val="007E3549"/>
    <w:rsid w:val="007E38C7"/>
    <w:rsid w:val="007E3EBB"/>
    <w:rsid w:val="007E40A5"/>
    <w:rsid w:val="007E4451"/>
    <w:rsid w:val="007E4A34"/>
    <w:rsid w:val="007E506C"/>
    <w:rsid w:val="007E5104"/>
    <w:rsid w:val="007E5339"/>
    <w:rsid w:val="007E5345"/>
    <w:rsid w:val="007E56AE"/>
    <w:rsid w:val="007E5990"/>
    <w:rsid w:val="007E64CD"/>
    <w:rsid w:val="007E65C1"/>
    <w:rsid w:val="007E6ADE"/>
    <w:rsid w:val="007E6F4A"/>
    <w:rsid w:val="007E6F78"/>
    <w:rsid w:val="007E6FA0"/>
    <w:rsid w:val="007E7880"/>
    <w:rsid w:val="007E7C03"/>
    <w:rsid w:val="007E7C50"/>
    <w:rsid w:val="007E7D1F"/>
    <w:rsid w:val="007E7DDB"/>
    <w:rsid w:val="007F0857"/>
    <w:rsid w:val="007F08CA"/>
    <w:rsid w:val="007F08E2"/>
    <w:rsid w:val="007F0928"/>
    <w:rsid w:val="007F0CA2"/>
    <w:rsid w:val="007F0E17"/>
    <w:rsid w:val="007F10A5"/>
    <w:rsid w:val="007F14CA"/>
    <w:rsid w:val="007F1539"/>
    <w:rsid w:val="007F157C"/>
    <w:rsid w:val="007F1704"/>
    <w:rsid w:val="007F18D3"/>
    <w:rsid w:val="007F1A71"/>
    <w:rsid w:val="007F1C0B"/>
    <w:rsid w:val="007F1FC8"/>
    <w:rsid w:val="007F23DD"/>
    <w:rsid w:val="007F24E4"/>
    <w:rsid w:val="007F24F3"/>
    <w:rsid w:val="007F2981"/>
    <w:rsid w:val="007F2AA5"/>
    <w:rsid w:val="007F2B89"/>
    <w:rsid w:val="007F2BA5"/>
    <w:rsid w:val="007F2E27"/>
    <w:rsid w:val="007F2EBD"/>
    <w:rsid w:val="007F2F30"/>
    <w:rsid w:val="007F30A8"/>
    <w:rsid w:val="007F349C"/>
    <w:rsid w:val="007F35EB"/>
    <w:rsid w:val="007F3CF1"/>
    <w:rsid w:val="007F3FD8"/>
    <w:rsid w:val="007F4029"/>
    <w:rsid w:val="007F425F"/>
    <w:rsid w:val="007F433F"/>
    <w:rsid w:val="007F4694"/>
    <w:rsid w:val="007F47CB"/>
    <w:rsid w:val="007F4917"/>
    <w:rsid w:val="007F4ED5"/>
    <w:rsid w:val="007F5046"/>
    <w:rsid w:val="007F521F"/>
    <w:rsid w:val="007F57EC"/>
    <w:rsid w:val="007F584A"/>
    <w:rsid w:val="007F593E"/>
    <w:rsid w:val="007F5C10"/>
    <w:rsid w:val="007F5DD8"/>
    <w:rsid w:val="007F5F98"/>
    <w:rsid w:val="007F6172"/>
    <w:rsid w:val="007F61B7"/>
    <w:rsid w:val="007F61C8"/>
    <w:rsid w:val="007F71D4"/>
    <w:rsid w:val="007F7AF3"/>
    <w:rsid w:val="007F7CC7"/>
    <w:rsid w:val="00800022"/>
    <w:rsid w:val="0080014D"/>
    <w:rsid w:val="008004DA"/>
    <w:rsid w:val="00800557"/>
    <w:rsid w:val="0080075F"/>
    <w:rsid w:val="0080097B"/>
    <w:rsid w:val="00800C33"/>
    <w:rsid w:val="00800E6F"/>
    <w:rsid w:val="00800FA2"/>
    <w:rsid w:val="008011E6"/>
    <w:rsid w:val="008012E8"/>
    <w:rsid w:val="008013E9"/>
    <w:rsid w:val="00801880"/>
    <w:rsid w:val="00801A7F"/>
    <w:rsid w:val="00802717"/>
    <w:rsid w:val="00802884"/>
    <w:rsid w:val="008028F4"/>
    <w:rsid w:val="00802A53"/>
    <w:rsid w:val="00802FFD"/>
    <w:rsid w:val="008030D5"/>
    <w:rsid w:val="008032C3"/>
    <w:rsid w:val="00803665"/>
    <w:rsid w:val="00803AB3"/>
    <w:rsid w:val="00803E0A"/>
    <w:rsid w:val="00804844"/>
    <w:rsid w:val="00804D96"/>
    <w:rsid w:val="00805271"/>
    <w:rsid w:val="00805513"/>
    <w:rsid w:val="00805B2E"/>
    <w:rsid w:val="0080623B"/>
    <w:rsid w:val="00806647"/>
    <w:rsid w:val="00806918"/>
    <w:rsid w:val="008070B7"/>
    <w:rsid w:val="00807196"/>
    <w:rsid w:val="008078C5"/>
    <w:rsid w:val="0081007A"/>
    <w:rsid w:val="008100BF"/>
    <w:rsid w:val="008103EC"/>
    <w:rsid w:val="0081048C"/>
    <w:rsid w:val="00810509"/>
    <w:rsid w:val="00810784"/>
    <w:rsid w:val="0081092E"/>
    <w:rsid w:val="0081165F"/>
    <w:rsid w:val="0081183B"/>
    <w:rsid w:val="008119E3"/>
    <w:rsid w:val="00811C76"/>
    <w:rsid w:val="00811CDD"/>
    <w:rsid w:val="00812011"/>
    <w:rsid w:val="00812211"/>
    <w:rsid w:val="00812A76"/>
    <w:rsid w:val="00812E53"/>
    <w:rsid w:val="00813259"/>
    <w:rsid w:val="00813266"/>
    <w:rsid w:val="00813312"/>
    <w:rsid w:val="008134DC"/>
    <w:rsid w:val="00813586"/>
    <w:rsid w:val="00813762"/>
    <w:rsid w:val="00813BFB"/>
    <w:rsid w:val="00813E82"/>
    <w:rsid w:val="00813F21"/>
    <w:rsid w:val="008144FA"/>
    <w:rsid w:val="008147A2"/>
    <w:rsid w:val="00814B7C"/>
    <w:rsid w:val="00814C1E"/>
    <w:rsid w:val="00814DFB"/>
    <w:rsid w:val="008153AA"/>
    <w:rsid w:val="00815829"/>
    <w:rsid w:val="00815D14"/>
    <w:rsid w:val="00816621"/>
    <w:rsid w:val="008169C0"/>
    <w:rsid w:val="008169C1"/>
    <w:rsid w:val="00816D40"/>
    <w:rsid w:val="00816EE5"/>
    <w:rsid w:val="00816FD7"/>
    <w:rsid w:val="00817273"/>
    <w:rsid w:val="008173C6"/>
    <w:rsid w:val="008173FA"/>
    <w:rsid w:val="00817569"/>
    <w:rsid w:val="008175B7"/>
    <w:rsid w:val="00817E5F"/>
    <w:rsid w:val="00817EBD"/>
    <w:rsid w:val="00817FFA"/>
    <w:rsid w:val="0082051D"/>
    <w:rsid w:val="00820D57"/>
    <w:rsid w:val="00820DB6"/>
    <w:rsid w:val="00820EDC"/>
    <w:rsid w:val="00820F40"/>
    <w:rsid w:val="00820F76"/>
    <w:rsid w:val="00821639"/>
    <w:rsid w:val="00821734"/>
    <w:rsid w:val="00821A3C"/>
    <w:rsid w:val="00821C92"/>
    <w:rsid w:val="008220D3"/>
    <w:rsid w:val="0082214E"/>
    <w:rsid w:val="008222CD"/>
    <w:rsid w:val="00822318"/>
    <w:rsid w:val="00822376"/>
    <w:rsid w:val="008223CB"/>
    <w:rsid w:val="00822618"/>
    <w:rsid w:val="00822A06"/>
    <w:rsid w:val="008231E2"/>
    <w:rsid w:val="008234FD"/>
    <w:rsid w:val="0082386F"/>
    <w:rsid w:val="00823B2A"/>
    <w:rsid w:val="00824028"/>
    <w:rsid w:val="00824228"/>
    <w:rsid w:val="0082423F"/>
    <w:rsid w:val="00824412"/>
    <w:rsid w:val="0082497E"/>
    <w:rsid w:val="008249FA"/>
    <w:rsid w:val="00824AF3"/>
    <w:rsid w:val="00824ED3"/>
    <w:rsid w:val="0082536E"/>
    <w:rsid w:val="0082562C"/>
    <w:rsid w:val="0082598D"/>
    <w:rsid w:val="00825AD0"/>
    <w:rsid w:val="00825F65"/>
    <w:rsid w:val="00825FDE"/>
    <w:rsid w:val="00826046"/>
    <w:rsid w:val="0082633D"/>
    <w:rsid w:val="0082634E"/>
    <w:rsid w:val="00826B7A"/>
    <w:rsid w:val="008270D0"/>
    <w:rsid w:val="008274DB"/>
    <w:rsid w:val="00827BBA"/>
    <w:rsid w:val="008302A5"/>
    <w:rsid w:val="0083046B"/>
    <w:rsid w:val="008307E7"/>
    <w:rsid w:val="00830B38"/>
    <w:rsid w:val="00830D19"/>
    <w:rsid w:val="00831460"/>
    <w:rsid w:val="00831EB1"/>
    <w:rsid w:val="008321BC"/>
    <w:rsid w:val="00832935"/>
    <w:rsid w:val="00833423"/>
    <w:rsid w:val="00833474"/>
    <w:rsid w:val="008338BB"/>
    <w:rsid w:val="00833998"/>
    <w:rsid w:val="00833BE9"/>
    <w:rsid w:val="008340C9"/>
    <w:rsid w:val="00834592"/>
    <w:rsid w:val="00834600"/>
    <w:rsid w:val="00834672"/>
    <w:rsid w:val="008347B3"/>
    <w:rsid w:val="008348A5"/>
    <w:rsid w:val="00834AB9"/>
    <w:rsid w:val="00834AC6"/>
    <w:rsid w:val="00834F63"/>
    <w:rsid w:val="00835195"/>
    <w:rsid w:val="0083540F"/>
    <w:rsid w:val="008354B0"/>
    <w:rsid w:val="00835911"/>
    <w:rsid w:val="00835C1E"/>
    <w:rsid w:val="00835F90"/>
    <w:rsid w:val="0083636E"/>
    <w:rsid w:val="00836714"/>
    <w:rsid w:val="00836751"/>
    <w:rsid w:val="008368B7"/>
    <w:rsid w:val="00836B84"/>
    <w:rsid w:val="00836DA3"/>
    <w:rsid w:val="00836DE3"/>
    <w:rsid w:val="0083700F"/>
    <w:rsid w:val="00837046"/>
    <w:rsid w:val="00837243"/>
    <w:rsid w:val="0083768F"/>
    <w:rsid w:val="00840499"/>
    <w:rsid w:val="00840C2E"/>
    <w:rsid w:val="00840C97"/>
    <w:rsid w:val="008412C2"/>
    <w:rsid w:val="0084157C"/>
    <w:rsid w:val="00841AD5"/>
    <w:rsid w:val="00841C8E"/>
    <w:rsid w:val="00841EDD"/>
    <w:rsid w:val="00841FA3"/>
    <w:rsid w:val="00842046"/>
    <w:rsid w:val="0084243B"/>
    <w:rsid w:val="00842806"/>
    <w:rsid w:val="00842A72"/>
    <w:rsid w:val="00842C45"/>
    <w:rsid w:val="00842DE6"/>
    <w:rsid w:val="00842F61"/>
    <w:rsid w:val="00842F73"/>
    <w:rsid w:val="008432E9"/>
    <w:rsid w:val="00843379"/>
    <w:rsid w:val="00843872"/>
    <w:rsid w:val="0084387B"/>
    <w:rsid w:val="00843B5D"/>
    <w:rsid w:val="00843F83"/>
    <w:rsid w:val="00843FB5"/>
    <w:rsid w:val="00843FDE"/>
    <w:rsid w:val="00844065"/>
    <w:rsid w:val="008445E2"/>
    <w:rsid w:val="00844828"/>
    <w:rsid w:val="00844846"/>
    <w:rsid w:val="00844CC3"/>
    <w:rsid w:val="00844D28"/>
    <w:rsid w:val="00845016"/>
    <w:rsid w:val="00845143"/>
    <w:rsid w:val="008451BC"/>
    <w:rsid w:val="00845BDE"/>
    <w:rsid w:val="008467A8"/>
    <w:rsid w:val="00846AFD"/>
    <w:rsid w:val="00846B04"/>
    <w:rsid w:val="00846D7E"/>
    <w:rsid w:val="00847420"/>
    <w:rsid w:val="008476E1"/>
    <w:rsid w:val="00847761"/>
    <w:rsid w:val="00847CF0"/>
    <w:rsid w:val="00847D0D"/>
    <w:rsid w:val="00847DBB"/>
    <w:rsid w:val="00850032"/>
    <w:rsid w:val="008500A8"/>
    <w:rsid w:val="008502E8"/>
    <w:rsid w:val="00850C47"/>
    <w:rsid w:val="00850D3C"/>
    <w:rsid w:val="00850EFF"/>
    <w:rsid w:val="00850F68"/>
    <w:rsid w:val="0085105A"/>
    <w:rsid w:val="00851283"/>
    <w:rsid w:val="008514DB"/>
    <w:rsid w:val="00851994"/>
    <w:rsid w:val="008525B6"/>
    <w:rsid w:val="008525B7"/>
    <w:rsid w:val="00852812"/>
    <w:rsid w:val="00852901"/>
    <w:rsid w:val="00852D84"/>
    <w:rsid w:val="00853BC7"/>
    <w:rsid w:val="00853D53"/>
    <w:rsid w:val="00853EF6"/>
    <w:rsid w:val="0085403E"/>
    <w:rsid w:val="00854183"/>
    <w:rsid w:val="00854196"/>
    <w:rsid w:val="0085444D"/>
    <w:rsid w:val="0085495D"/>
    <w:rsid w:val="00854A4A"/>
    <w:rsid w:val="00854B1C"/>
    <w:rsid w:val="0085547E"/>
    <w:rsid w:val="008555E3"/>
    <w:rsid w:val="00855CED"/>
    <w:rsid w:val="00856291"/>
    <w:rsid w:val="008562D6"/>
    <w:rsid w:val="008562D7"/>
    <w:rsid w:val="008564B4"/>
    <w:rsid w:val="00856BCD"/>
    <w:rsid w:val="00856D0D"/>
    <w:rsid w:val="00856DBE"/>
    <w:rsid w:val="00856EBA"/>
    <w:rsid w:val="00857157"/>
    <w:rsid w:val="008574A8"/>
    <w:rsid w:val="00857E27"/>
    <w:rsid w:val="008601EA"/>
    <w:rsid w:val="00860A97"/>
    <w:rsid w:val="00860B11"/>
    <w:rsid w:val="00860B3E"/>
    <w:rsid w:val="00860D33"/>
    <w:rsid w:val="008612F4"/>
    <w:rsid w:val="0086184C"/>
    <w:rsid w:val="008619A7"/>
    <w:rsid w:val="00861A16"/>
    <w:rsid w:val="00862024"/>
    <w:rsid w:val="00862058"/>
    <w:rsid w:val="0086358A"/>
    <w:rsid w:val="008637B6"/>
    <w:rsid w:val="00863D0A"/>
    <w:rsid w:val="00864276"/>
    <w:rsid w:val="0086480E"/>
    <w:rsid w:val="00864B68"/>
    <w:rsid w:val="00864BCB"/>
    <w:rsid w:val="00864F58"/>
    <w:rsid w:val="00865637"/>
    <w:rsid w:val="00865691"/>
    <w:rsid w:val="0086573D"/>
    <w:rsid w:val="00865A13"/>
    <w:rsid w:val="00865A5A"/>
    <w:rsid w:val="00866004"/>
    <w:rsid w:val="008660DF"/>
    <w:rsid w:val="008661CA"/>
    <w:rsid w:val="00866467"/>
    <w:rsid w:val="00866991"/>
    <w:rsid w:val="00866D94"/>
    <w:rsid w:val="00866E8B"/>
    <w:rsid w:val="008672B5"/>
    <w:rsid w:val="00867480"/>
    <w:rsid w:val="008674CB"/>
    <w:rsid w:val="008676FD"/>
    <w:rsid w:val="0086773D"/>
    <w:rsid w:val="00867E8B"/>
    <w:rsid w:val="00870239"/>
    <w:rsid w:val="0087024F"/>
    <w:rsid w:val="00870461"/>
    <w:rsid w:val="00870556"/>
    <w:rsid w:val="00870A3E"/>
    <w:rsid w:val="00870B7F"/>
    <w:rsid w:val="00870D30"/>
    <w:rsid w:val="00870D67"/>
    <w:rsid w:val="00870DAA"/>
    <w:rsid w:val="00870EEE"/>
    <w:rsid w:val="00871182"/>
    <w:rsid w:val="008711E9"/>
    <w:rsid w:val="008712B7"/>
    <w:rsid w:val="00871654"/>
    <w:rsid w:val="00871ACD"/>
    <w:rsid w:val="00871B4E"/>
    <w:rsid w:val="00871DFB"/>
    <w:rsid w:val="00872385"/>
    <w:rsid w:val="00872792"/>
    <w:rsid w:val="0087298E"/>
    <w:rsid w:val="00872BAB"/>
    <w:rsid w:val="00872D39"/>
    <w:rsid w:val="0087338E"/>
    <w:rsid w:val="00873953"/>
    <w:rsid w:val="008739C8"/>
    <w:rsid w:val="008739CA"/>
    <w:rsid w:val="00873ED4"/>
    <w:rsid w:val="00874012"/>
    <w:rsid w:val="00874084"/>
    <w:rsid w:val="008741D3"/>
    <w:rsid w:val="008741FC"/>
    <w:rsid w:val="00874279"/>
    <w:rsid w:val="008745C7"/>
    <w:rsid w:val="0087463A"/>
    <w:rsid w:val="0087467D"/>
    <w:rsid w:val="0087472C"/>
    <w:rsid w:val="00874CE1"/>
    <w:rsid w:val="00875147"/>
    <w:rsid w:val="00875234"/>
    <w:rsid w:val="0087577E"/>
    <w:rsid w:val="008758E6"/>
    <w:rsid w:val="008760AD"/>
    <w:rsid w:val="00876578"/>
    <w:rsid w:val="00876A2F"/>
    <w:rsid w:val="008778B0"/>
    <w:rsid w:val="0087799A"/>
    <w:rsid w:val="00877AC3"/>
    <w:rsid w:val="00877B40"/>
    <w:rsid w:val="00877D6B"/>
    <w:rsid w:val="00877EE4"/>
    <w:rsid w:val="00880073"/>
    <w:rsid w:val="00880112"/>
    <w:rsid w:val="00880164"/>
    <w:rsid w:val="0088034D"/>
    <w:rsid w:val="008804D2"/>
    <w:rsid w:val="008809BE"/>
    <w:rsid w:val="00880D2F"/>
    <w:rsid w:val="008811FF"/>
    <w:rsid w:val="00881231"/>
    <w:rsid w:val="00881A6F"/>
    <w:rsid w:val="00881B5C"/>
    <w:rsid w:val="00881F7B"/>
    <w:rsid w:val="008820BC"/>
    <w:rsid w:val="0088249B"/>
    <w:rsid w:val="0088255D"/>
    <w:rsid w:val="0088291F"/>
    <w:rsid w:val="00882C84"/>
    <w:rsid w:val="0088303B"/>
    <w:rsid w:val="008830BB"/>
    <w:rsid w:val="00883423"/>
    <w:rsid w:val="008835EB"/>
    <w:rsid w:val="00883DE2"/>
    <w:rsid w:val="00883EB9"/>
    <w:rsid w:val="00884040"/>
    <w:rsid w:val="0088406E"/>
    <w:rsid w:val="0088419D"/>
    <w:rsid w:val="00884252"/>
    <w:rsid w:val="00884292"/>
    <w:rsid w:val="0088462E"/>
    <w:rsid w:val="00884749"/>
    <w:rsid w:val="00884846"/>
    <w:rsid w:val="0088488F"/>
    <w:rsid w:val="008848A0"/>
    <w:rsid w:val="0088496A"/>
    <w:rsid w:val="00884A0C"/>
    <w:rsid w:val="0088501B"/>
    <w:rsid w:val="008851F9"/>
    <w:rsid w:val="00885BDA"/>
    <w:rsid w:val="00885D4E"/>
    <w:rsid w:val="00886377"/>
    <w:rsid w:val="008866A6"/>
    <w:rsid w:val="00886739"/>
    <w:rsid w:val="00886C80"/>
    <w:rsid w:val="00886CD0"/>
    <w:rsid w:val="00886D5D"/>
    <w:rsid w:val="00886EA8"/>
    <w:rsid w:val="00886F3B"/>
    <w:rsid w:val="008873E6"/>
    <w:rsid w:val="00887970"/>
    <w:rsid w:val="00887A88"/>
    <w:rsid w:val="00887AB7"/>
    <w:rsid w:val="00887B9F"/>
    <w:rsid w:val="00887EFA"/>
    <w:rsid w:val="00887F0E"/>
    <w:rsid w:val="008909E3"/>
    <w:rsid w:val="00890A3F"/>
    <w:rsid w:val="00890D86"/>
    <w:rsid w:val="00890E92"/>
    <w:rsid w:val="00890F39"/>
    <w:rsid w:val="00891488"/>
    <w:rsid w:val="00891509"/>
    <w:rsid w:val="008916F8"/>
    <w:rsid w:val="00891A78"/>
    <w:rsid w:val="00891C93"/>
    <w:rsid w:val="00891FB1"/>
    <w:rsid w:val="00892274"/>
    <w:rsid w:val="008925CB"/>
    <w:rsid w:val="008929D7"/>
    <w:rsid w:val="00892A39"/>
    <w:rsid w:val="00892A3B"/>
    <w:rsid w:val="00892A8C"/>
    <w:rsid w:val="00892B15"/>
    <w:rsid w:val="00892BF8"/>
    <w:rsid w:val="00892C6D"/>
    <w:rsid w:val="00892F43"/>
    <w:rsid w:val="00893633"/>
    <w:rsid w:val="008937AF"/>
    <w:rsid w:val="00893874"/>
    <w:rsid w:val="00893FF2"/>
    <w:rsid w:val="00894019"/>
    <w:rsid w:val="00894072"/>
    <w:rsid w:val="008942AA"/>
    <w:rsid w:val="00895284"/>
    <w:rsid w:val="0089565B"/>
    <w:rsid w:val="008958AB"/>
    <w:rsid w:val="00895A3A"/>
    <w:rsid w:val="00895BD3"/>
    <w:rsid w:val="00895CCC"/>
    <w:rsid w:val="00895E92"/>
    <w:rsid w:val="00895FB2"/>
    <w:rsid w:val="0089617E"/>
    <w:rsid w:val="008964E7"/>
    <w:rsid w:val="008964F4"/>
    <w:rsid w:val="008965BA"/>
    <w:rsid w:val="00896BDF"/>
    <w:rsid w:val="00896F2C"/>
    <w:rsid w:val="00896FB3"/>
    <w:rsid w:val="0089757C"/>
    <w:rsid w:val="008978A9"/>
    <w:rsid w:val="00897CC7"/>
    <w:rsid w:val="00897D16"/>
    <w:rsid w:val="008A02E9"/>
    <w:rsid w:val="008A0853"/>
    <w:rsid w:val="008A0C69"/>
    <w:rsid w:val="008A0E2E"/>
    <w:rsid w:val="008A0FEE"/>
    <w:rsid w:val="008A1421"/>
    <w:rsid w:val="008A15A3"/>
    <w:rsid w:val="008A20E7"/>
    <w:rsid w:val="008A2373"/>
    <w:rsid w:val="008A2692"/>
    <w:rsid w:val="008A2850"/>
    <w:rsid w:val="008A28B1"/>
    <w:rsid w:val="008A28DA"/>
    <w:rsid w:val="008A2CD3"/>
    <w:rsid w:val="008A3365"/>
    <w:rsid w:val="008A38D9"/>
    <w:rsid w:val="008A3CB1"/>
    <w:rsid w:val="008A436C"/>
    <w:rsid w:val="008A452F"/>
    <w:rsid w:val="008A4690"/>
    <w:rsid w:val="008A4C1B"/>
    <w:rsid w:val="008A4E63"/>
    <w:rsid w:val="008A4F2D"/>
    <w:rsid w:val="008A52E1"/>
    <w:rsid w:val="008A5947"/>
    <w:rsid w:val="008A5A34"/>
    <w:rsid w:val="008A5ED6"/>
    <w:rsid w:val="008A5F82"/>
    <w:rsid w:val="008A60A7"/>
    <w:rsid w:val="008A6B33"/>
    <w:rsid w:val="008A6D41"/>
    <w:rsid w:val="008A6E66"/>
    <w:rsid w:val="008A6E74"/>
    <w:rsid w:val="008A6F0D"/>
    <w:rsid w:val="008A72DD"/>
    <w:rsid w:val="008A7454"/>
    <w:rsid w:val="008A756B"/>
    <w:rsid w:val="008B0406"/>
    <w:rsid w:val="008B056B"/>
    <w:rsid w:val="008B0632"/>
    <w:rsid w:val="008B07B2"/>
    <w:rsid w:val="008B0FB7"/>
    <w:rsid w:val="008B116A"/>
    <w:rsid w:val="008B1383"/>
    <w:rsid w:val="008B153A"/>
    <w:rsid w:val="008B1540"/>
    <w:rsid w:val="008B1614"/>
    <w:rsid w:val="008B17A0"/>
    <w:rsid w:val="008B1DD0"/>
    <w:rsid w:val="008B207E"/>
    <w:rsid w:val="008B20FB"/>
    <w:rsid w:val="008B243A"/>
    <w:rsid w:val="008B254A"/>
    <w:rsid w:val="008B2AD6"/>
    <w:rsid w:val="008B2F23"/>
    <w:rsid w:val="008B305C"/>
    <w:rsid w:val="008B30F1"/>
    <w:rsid w:val="008B3659"/>
    <w:rsid w:val="008B399D"/>
    <w:rsid w:val="008B3CC3"/>
    <w:rsid w:val="008B441F"/>
    <w:rsid w:val="008B45E7"/>
    <w:rsid w:val="008B46F9"/>
    <w:rsid w:val="008B47E1"/>
    <w:rsid w:val="008B5031"/>
    <w:rsid w:val="008B5060"/>
    <w:rsid w:val="008B5B57"/>
    <w:rsid w:val="008B5F75"/>
    <w:rsid w:val="008B6147"/>
    <w:rsid w:val="008B673B"/>
    <w:rsid w:val="008B6976"/>
    <w:rsid w:val="008B6A34"/>
    <w:rsid w:val="008B6FB7"/>
    <w:rsid w:val="008B7CDA"/>
    <w:rsid w:val="008B7CE7"/>
    <w:rsid w:val="008B7EF7"/>
    <w:rsid w:val="008C0249"/>
    <w:rsid w:val="008C03B8"/>
    <w:rsid w:val="008C073D"/>
    <w:rsid w:val="008C07E0"/>
    <w:rsid w:val="008C0C5C"/>
    <w:rsid w:val="008C0E09"/>
    <w:rsid w:val="008C1354"/>
    <w:rsid w:val="008C16E6"/>
    <w:rsid w:val="008C181E"/>
    <w:rsid w:val="008C1873"/>
    <w:rsid w:val="008C1D1A"/>
    <w:rsid w:val="008C1DA8"/>
    <w:rsid w:val="008C1DCC"/>
    <w:rsid w:val="008C2B73"/>
    <w:rsid w:val="008C2F3D"/>
    <w:rsid w:val="008C3180"/>
    <w:rsid w:val="008C3256"/>
    <w:rsid w:val="008C32A4"/>
    <w:rsid w:val="008C3424"/>
    <w:rsid w:val="008C35C7"/>
    <w:rsid w:val="008C3658"/>
    <w:rsid w:val="008C38B1"/>
    <w:rsid w:val="008C3D0E"/>
    <w:rsid w:val="008C3FCE"/>
    <w:rsid w:val="008C3FF7"/>
    <w:rsid w:val="008C4496"/>
    <w:rsid w:val="008C53C2"/>
    <w:rsid w:val="008C54E0"/>
    <w:rsid w:val="008C5768"/>
    <w:rsid w:val="008C58DA"/>
    <w:rsid w:val="008C5B49"/>
    <w:rsid w:val="008C5BF5"/>
    <w:rsid w:val="008C5EDE"/>
    <w:rsid w:val="008C61E8"/>
    <w:rsid w:val="008C67BE"/>
    <w:rsid w:val="008C6C2D"/>
    <w:rsid w:val="008C6CE7"/>
    <w:rsid w:val="008C6DD9"/>
    <w:rsid w:val="008C6FE6"/>
    <w:rsid w:val="008C716C"/>
    <w:rsid w:val="008C7359"/>
    <w:rsid w:val="008C7589"/>
    <w:rsid w:val="008C7C50"/>
    <w:rsid w:val="008C7D02"/>
    <w:rsid w:val="008C7D44"/>
    <w:rsid w:val="008D0286"/>
    <w:rsid w:val="008D0554"/>
    <w:rsid w:val="008D0578"/>
    <w:rsid w:val="008D0719"/>
    <w:rsid w:val="008D0757"/>
    <w:rsid w:val="008D082D"/>
    <w:rsid w:val="008D08A8"/>
    <w:rsid w:val="008D1423"/>
    <w:rsid w:val="008D16A8"/>
    <w:rsid w:val="008D1933"/>
    <w:rsid w:val="008D1A4B"/>
    <w:rsid w:val="008D1F5F"/>
    <w:rsid w:val="008D2418"/>
    <w:rsid w:val="008D2BF6"/>
    <w:rsid w:val="008D2E0B"/>
    <w:rsid w:val="008D2FA4"/>
    <w:rsid w:val="008D326C"/>
    <w:rsid w:val="008D3303"/>
    <w:rsid w:val="008D35F9"/>
    <w:rsid w:val="008D3691"/>
    <w:rsid w:val="008D393E"/>
    <w:rsid w:val="008D3C9C"/>
    <w:rsid w:val="008D3E01"/>
    <w:rsid w:val="008D4573"/>
    <w:rsid w:val="008D4B05"/>
    <w:rsid w:val="008D4D67"/>
    <w:rsid w:val="008D544F"/>
    <w:rsid w:val="008D572F"/>
    <w:rsid w:val="008D5BC2"/>
    <w:rsid w:val="008D61DF"/>
    <w:rsid w:val="008D6300"/>
    <w:rsid w:val="008D66EE"/>
    <w:rsid w:val="008D6B86"/>
    <w:rsid w:val="008D6EF6"/>
    <w:rsid w:val="008D70F1"/>
    <w:rsid w:val="008D7117"/>
    <w:rsid w:val="008D77A5"/>
    <w:rsid w:val="008D79E3"/>
    <w:rsid w:val="008D7BF6"/>
    <w:rsid w:val="008E00EE"/>
    <w:rsid w:val="008E0202"/>
    <w:rsid w:val="008E0232"/>
    <w:rsid w:val="008E0757"/>
    <w:rsid w:val="008E07BA"/>
    <w:rsid w:val="008E0902"/>
    <w:rsid w:val="008E0BBB"/>
    <w:rsid w:val="008E0EDB"/>
    <w:rsid w:val="008E0F22"/>
    <w:rsid w:val="008E1E3B"/>
    <w:rsid w:val="008E2020"/>
    <w:rsid w:val="008E22E2"/>
    <w:rsid w:val="008E2931"/>
    <w:rsid w:val="008E2B2C"/>
    <w:rsid w:val="008E2D8E"/>
    <w:rsid w:val="008E2E9B"/>
    <w:rsid w:val="008E3105"/>
    <w:rsid w:val="008E3A34"/>
    <w:rsid w:val="008E3B1E"/>
    <w:rsid w:val="008E3B95"/>
    <w:rsid w:val="008E3C49"/>
    <w:rsid w:val="008E3FC6"/>
    <w:rsid w:val="008E4100"/>
    <w:rsid w:val="008E4B5B"/>
    <w:rsid w:val="008E5165"/>
    <w:rsid w:val="008E539F"/>
    <w:rsid w:val="008E545A"/>
    <w:rsid w:val="008E5598"/>
    <w:rsid w:val="008E5610"/>
    <w:rsid w:val="008E56CB"/>
    <w:rsid w:val="008E5992"/>
    <w:rsid w:val="008E5ABF"/>
    <w:rsid w:val="008E5D42"/>
    <w:rsid w:val="008E5E18"/>
    <w:rsid w:val="008E60AA"/>
    <w:rsid w:val="008E627B"/>
    <w:rsid w:val="008E6871"/>
    <w:rsid w:val="008E6AEE"/>
    <w:rsid w:val="008E6D16"/>
    <w:rsid w:val="008E75ED"/>
    <w:rsid w:val="008E7857"/>
    <w:rsid w:val="008E7F68"/>
    <w:rsid w:val="008E7F7E"/>
    <w:rsid w:val="008F01B0"/>
    <w:rsid w:val="008F02C5"/>
    <w:rsid w:val="008F03A1"/>
    <w:rsid w:val="008F04CD"/>
    <w:rsid w:val="008F0857"/>
    <w:rsid w:val="008F0A16"/>
    <w:rsid w:val="008F0CA3"/>
    <w:rsid w:val="008F0F52"/>
    <w:rsid w:val="008F0FB1"/>
    <w:rsid w:val="008F117E"/>
    <w:rsid w:val="008F1277"/>
    <w:rsid w:val="008F12D6"/>
    <w:rsid w:val="008F1332"/>
    <w:rsid w:val="008F1364"/>
    <w:rsid w:val="008F15C2"/>
    <w:rsid w:val="008F16E2"/>
    <w:rsid w:val="008F1787"/>
    <w:rsid w:val="008F182F"/>
    <w:rsid w:val="008F19A5"/>
    <w:rsid w:val="008F1A30"/>
    <w:rsid w:val="008F1C7A"/>
    <w:rsid w:val="008F1E54"/>
    <w:rsid w:val="008F2597"/>
    <w:rsid w:val="008F2B3A"/>
    <w:rsid w:val="008F2EDF"/>
    <w:rsid w:val="008F31F1"/>
    <w:rsid w:val="008F34A2"/>
    <w:rsid w:val="008F3729"/>
    <w:rsid w:val="008F43D0"/>
    <w:rsid w:val="008F44E2"/>
    <w:rsid w:val="008F46BF"/>
    <w:rsid w:val="008F4E2A"/>
    <w:rsid w:val="008F52A2"/>
    <w:rsid w:val="008F5340"/>
    <w:rsid w:val="008F543B"/>
    <w:rsid w:val="008F5729"/>
    <w:rsid w:val="008F578E"/>
    <w:rsid w:val="008F59FE"/>
    <w:rsid w:val="008F5DB7"/>
    <w:rsid w:val="008F5DC7"/>
    <w:rsid w:val="008F5E57"/>
    <w:rsid w:val="008F61A9"/>
    <w:rsid w:val="008F61D5"/>
    <w:rsid w:val="008F63F0"/>
    <w:rsid w:val="008F656C"/>
    <w:rsid w:val="008F6651"/>
    <w:rsid w:val="008F6795"/>
    <w:rsid w:val="008F6BF1"/>
    <w:rsid w:val="008F6F90"/>
    <w:rsid w:val="008F7896"/>
    <w:rsid w:val="008F7D9C"/>
    <w:rsid w:val="008F7DA0"/>
    <w:rsid w:val="0090031E"/>
    <w:rsid w:val="0090067A"/>
    <w:rsid w:val="009006C6"/>
    <w:rsid w:val="00900CA5"/>
    <w:rsid w:val="00900CD3"/>
    <w:rsid w:val="00900DD5"/>
    <w:rsid w:val="00900F5C"/>
    <w:rsid w:val="0090107E"/>
    <w:rsid w:val="00901109"/>
    <w:rsid w:val="00901152"/>
    <w:rsid w:val="009011E0"/>
    <w:rsid w:val="009014E8"/>
    <w:rsid w:val="0090165B"/>
    <w:rsid w:val="009017CA"/>
    <w:rsid w:val="00901829"/>
    <w:rsid w:val="00901A78"/>
    <w:rsid w:val="00901ABC"/>
    <w:rsid w:val="00901B7F"/>
    <w:rsid w:val="00901B91"/>
    <w:rsid w:val="00901CBA"/>
    <w:rsid w:val="009024E4"/>
    <w:rsid w:val="0090277A"/>
    <w:rsid w:val="0090281E"/>
    <w:rsid w:val="00902C73"/>
    <w:rsid w:val="00902CEF"/>
    <w:rsid w:val="009030D5"/>
    <w:rsid w:val="00903458"/>
    <w:rsid w:val="009034E9"/>
    <w:rsid w:val="00903B83"/>
    <w:rsid w:val="009041B5"/>
    <w:rsid w:val="00904419"/>
    <w:rsid w:val="009045D2"/>
    <w:rsid w:val="00904812"/>
    <w:rsid w:val="00904C46"/>
    <w:rsid w:val="00904C8C"/>
    <w:rsid w:val="00904CAB"/>
    <w:rsid w:val="009050B5"/>
    <w:rsid w:val="00905106"/>
    <w:rsid w:val="00905489"/>
    <w:rsid w:val="00905682"/>
    <w:rsid w:val="00905B4D"/>
    <w:rsid w:val="00905C07"/>
    <w:rsid w:val="00905FDB"/>
    <w:rsid w:val="0090613E"/>
    <w:rsid w:val="009061CF"/>
    <w:rsid w:val="00906317"/>
    <w:rsid w:val="009063D0"/>
    <w:rsid w:val="00906534"/>
    <w:rsid w:val="00906661"/>
    <w:rsid w:val="00906767"/>
    <w:rsid w:val="00906913"/>
    <w:rsid w:val="0090695B"/>
    <w:rsid w:val="00906D7E"/>
    <w:rsid w:val="00907410"/>
    <w:rsid w:val="00907668"/>
    <w:rsid w:val="009078E4"/>
    <w:rsid w:val="00907CBF"/>
    <w:rsid w:val="00907CF7"/>
    <w:rsid w:val="00907D74"/>
    <w:rsid w:val="0091012F"/>
    <w:rsid w:val="0091022B"/>
    <w:rsid w:val="0091077C"/>
    <w:rsid w:val="009108B7"/>
    <w:rsid w:val="00910CCA"/>
    <w:rsid w:val="00911183"/>
    <w:rsid w:val="00911941"/>
    <w:rsid w:val="00911948"/>
    <w:rsid w:val="009119F0"/>
    <w:rsid w:val="00911A16"/>
    <w:rsid w:val="00911E21"/>
    <w:rsid w:val="00912207"/>
    <w:rsid w:val="00912B3E"/>
    <w:rsid w:val="00912BED"/>
    <w:rsid w:val="00912E7B"/>
    <w:rsid w:val="0091312E"/>
    <w:rsid w:val="00913670"/>
    <w:rsid w:val="00913BD9"/>
    <w:rsid w:val="00913D7F"/>
    <w:rsid w:val="009146CF"/>
    <w:rsid w:val="0091477C"/>
    <w:rsid w:val="00914A78"/>
    <w:rsid w:val="00914FA3"/>
    <w:rsid w:val="00915160"/>
    <w:rsid w:val="00915203"/>
    <w:rsid w:val="009153F6"/>
    <w:rsid w:val="009157CF"/>
    <w:rsid w:val="00916049"/>
    <w:rsid w:val="00916074"/>
    <w:rsid w:val="00916409"/>
    <w:rsid w:val="00916E9A"/>
    <w:rsid w:val="00916F97"/>
    <w:rsid w:val="00917595"/>
    <w:rsid w:val="00920F18"/>
    <w:rsid w:val="00921000"/>
    <w:rsid w:val="0092118C"/>
    <w:rsid w:val="00921391"/>
    <w:rsid w:val="0092139D"/>
    <w:rsid w:val="009215D1"/>
    <w:rsid w:val="00921866"/>
    <w:rsid w:val="00921AD8"/>
    <w:rsid w:val="00921E87"/>
    <w:rsid w:val="00922266"/>
    <w:rsid w:val="00922377"/>
    <w:rsid w:val="00922E18"/>
    <w:rsid w:val="00922FA9"/>
    <w:rsid w:val="00923388"/>
    <w:rsid w:val="009233DD"/>
    <w:rsid w:val="00923513"/>
    <w:rsid w:val="00923794"/>
    <w:rsid w:val="00923A84"/>
    <w:rsid w:val="00923AA4"/>
    <w:rsid w:val="009241EC"/>
    <w:rsid w:val="0092438E"/>
    <w:rsid w:val="00924B92"/>
    <w:rsid w:val="009250F3"/>
    <w:rsid w:val="0092571A"/>
    <w:rsid w:val="00925B55"/>
    <w:rsid w:val="0092607C"/>
    <w:rsid w:val="00926B19"/>
    <w:rsid w:val="00926DFF"/>
    <w:rsid w:val="00926F04"/>
    <w:rsid w:val="0092709E"/>
    <w:rsid w:val="009277A2"/>
    <w:rsid w:val="00927B57"/>
    <w:rsid w:val="00927B59"/>
    <w:rsid w:val="009302E7"/>
    <w:rsid w:val="009303E2"/>
    <w:rsid w:val="00930558"/>
    <w:rsid w:val="00930910"/>
    <w:rsid w:val="00930A28"/>
    <w:rsid w:val="00930A42"/>
    <w:rsid w:val="0093102F"/>
    <w:rsid w:val="0093191F"/>
    <w:rsid w:val="00931A81"/>
    <w:rsid w:val="00931BB1"/>
    <w:rsid w:val="00931D2E"/>
    <w:rsid w:val="00931ED3"/>
    <w:rsid w:val="009324B3"/>
    <w:rsid w:val="009325C3"/>
    <w:rsid w:val="0093298A"/>
    <w:rsid w:val="00933C5F"/>
    <w:rsid w:val="00933E73"/>
    <w:rsid w:val="009340F5"/>
    <w:rsid w:val="0093444A"/>
    <w:rsid w:val="00934568"/>
    <w:rsid w:val="009348EA"/>
    <w:rsid w:val="00934A9F"/>
    <w:rsid w:val="00934B9A"/>
    <w:rsid w:val="00935536"/>
    <w:rsid w:val="00935659"/>
    <w:rsid w:val="009356E0"/>
    <w:rsid w:val="009357BA"/>
    <w:rsid w:val="00935CCE"/>
    <w:rsid w:val="00935F21"/>
    <w:rsid w:val="0093640F"/>
    <w:rsid w:val="009364F1"/>
    <w:rsid w:val="00936639"/>
    <w:rsid w:val="00936864"/>
    <w:rsid w:val="00936C4C"/>
    <w:rsid w:val="00936C88"/>
    <w:rsid w:val="00936EE3"/>
    <w:rsid w:val="00937683"/>
    <w:rsid w:val="00940452"/>
    <w:rsid w:val="00940507"/>
    <w:rsid w:val="0094060F"/>
    <w:rsid w:val="009406F8"/>
    <w:rsid w:val="00940714"/>
    <w:rsid w:val="00940796"/>
    <w:rsid w:val="00940E52"/>
    <w:rsid w:val="00941045"/>
    <w:rsid w:val="00941233"/>
    <w:rsid w:val="009413B5"/>
    <w:rsid w:val="00941549"/>
    <w:rsid w:val="0094169C"/>
    <w:rsid w:val="00941BE5"/>
    <w:rsid w:val="00941C6E"/>
    <w:rsid w:val="00941F78"/>
    <w:rsid w:val="0094219B"/>
    <w:rsid w:val="0094265E"/>
    <w:rsid w:val="009427B1"/>
    <w:rsid w:val="00942AF0"/>
    <w:rsid w:val="00942C09"/>
    <w:rsid w:val="00942DBD"/>
    <w:rsid w:val="00942E6B"/>
    <w:rsid w:val="00943423"/>
    <w:rsid w:val="009434FB"/>
    <w:rsid w:val="00943698"/>
    <w:rsid w:val="00943740"/>
    <w:rsid w:val="00943C45"/>
    <w:rsid w:val="00944150"/>
    <w:rsid w:val="00944176"/>
    <w:rsid w:val="009448D0"/>
    <w:rsid w:val="009449B2"/>
    <w:rsid w:val="00944C3A"/>
    <w:rsid w:val="00944FAF"/>
    <w:rsid w:val="00945327"/>
    <w:rsid w:val="009453D0"/>
    <w:rsid w:val="00945486"/>
    <w:rsid w:val="009456F5"/>
    <w:rsid w:val="00945803"/>
    <w:rsid w:val="00945A83"/>
    <w:rsid w:val="00945C50"/>
    <w:rsid w:val="00945CA9"/>
    <w:rsid w:val="00945F95"/>
    <w:rsid w:val="0094634F"/>
    <w:rsid w:val="009464D1"/>
    <w:rsid w:val="00946AEA"/>
    <w:rsid w:val="00946F65"/>
    <w:rsid w:val="00946FF8"/>
    <w:rsid w:val="00947069"/>
    <w:rsid w:val="0094740D"/>
    <w:rsid w:val="00947579"/>
    <w:rsid w:val="0094758A"/>
    <w:rsid w:val="00947A2F"/>
    <w:rsid w:val="00947A5E"/>
    <w:rsid w:val="00947CFA"/>
    <w:rsid w:val="00947DB5"/>
    <w:rsid w:val="00947F41"/>
    <w:rsid w:val="00947FF3"/>
    <w:rsid w:val="00950804"/>
    <w:rsid w:val="0095082E"/>
    <w:rsid w:val="009509AD"/>
    <w:rsid w:val="009509CB"/>
    <w:rsid w:val="00950AB9"/>
    <w:rsid w:val="00950F8F"/>
    <w:rsid w:val="009512DF"/>
    <w:rsid w:val="009513C0"/>
    <w:rsid w:val="009513ED"/>
    <w:rsid w:val="00951514"/>
    <w:rsid w:val="00951E9D"/>
    <w:rsid w:val="00951FF3"/>
    <w:rsid w:val="009521F0"/>
    <w:rsid w:val="009525CD"/>
    <w:rsid w:val="00952644"/>
    <w:rsid w:val="00952755"/>
    <w:rsid w:val="009527A1"/>
    <w:rsid w:val="009528D7"/>
    <w:rsid w:val="00952909"/>
    <w:rsid w:val="00952BC9"/>
    <w:rsid w:val="00952C2B"/>
    <w:rsid w:val="009530A6"/>
    <w:rsid w:val="00953453"/>
    <w:rsid w:val="00953D2B"/>
    <w:rsid w:val="00953E09"/>
    <w:rsid w:val="00953EF9"/>
    <w:rsid w:val="009541C6"/>
    <w:rsid w:val="0095426F"/>
    <w:rsid w:val="00954B5C"/>
    <w:rsid w:val="00954C57"/>
    <w:rsid w:val="00955436"/>
    <w:rsid w:val="0095551F"/>
    <w:rsid w:val="00955574"/>
    <w:rsid w:val="009559DD"/>
    <w:rsid w:val="00955A6D"/>
    <w:rsid w:val="00955C12"/>
    <w:rsid w:val="00955C19"/>
    <w:rsid w:val="00955FBF"/>
    <w:rsid w:val="009562E0"/>
    <w:rsid w:val="009563C8"/>
    <w:rsid w:val="00956522"/>
    <w:rsid w:val="009566A3"/>
    <w:rsid w:val="00956D2C"/>
    <w:rsid w:val="009570E5"/>
    <w:rsid w:val="00957648"/>
    <w:rsid w:val="009578B8"/>
    <w:rsid w:val="009579C8"/>
    <w:rsid w:val="00957BAB"/>
    <w:rsid w:val="00957F58"/>
    <w:rsid w:val="00957FD7"/>
    <w:rsid w:val="00960148"/>
    <w:rsid w:val="0096041A"/>
    <w:rsid w:val="00960C17"/>
    <w:rsid w:val="00960D14"/>
    <w:rsid w:val="0096125F"/>
    <w:rsid w:val="009613CC"/>
    <w:rsid w:val="009614AC"/>
    <w:rsid w:val="00961771"/>
    <w:rsid w:val="00961A87"/>
    <w:rsid w:val="00961BB0"/>
    <w:rsid w:val="00961D44"/>
    <w:rsid w:val="00962010"/>
    <w:rsid w:val="0096227C"/>
    <w:rsid w:val="00962941"/>
    <w:rsid w:val="00963132"/>
    <w:rsid w:val="0096320C"/>
    <w:rsid w:val="009634D5"/>
    <w:rsid w:val="0096373E"/>
    <w:rsid w:val="0096379D"/>
    <w:rsid w:val="00963CB5"/>
    <w:rsid w:val="00963ED6"/>
    <w:rsid w:val="009641C2"/>
    <w:rsid w:val="009648BC"/>
    <w:rsid w:val="0096490A"/>
    <w:rsid w:val="00964B47"/>
    <w:rsid w:val="00964CA4"/>
    <w:rsid w:val="00964E43"/>
    <w:rsid w:val="00965160"/>
    <w:rsid w:val="009657ED"/>
    <w:rsid w:val="00965D10"/>
    <w:rsid w:val="00965D19"/>
    <w:rsid w:val="00965D47"/>
    <w:rsid w:val="00965D68"/>
    <w:rsid w:val="00965EF7"/>
    <w:rsid w:val="00966187"/>
    <w:rsid w:val="00966273"/>
    <w:rsid w:val="009666A2"/>
    <w:rsid w:val="00966729"/>
    <w:rsid w:val="00966799"/>
    <w:rsid w:val="0096697D"/>
    <w:rsid w:val="00966BC0"/>
    <w:rsid w:val="00966C07"/>
    <w:rsid w:val="00966EE9"/>
    <w:rsid w:val="00967373"/>
    <w:rsid w:val="0096753D"/>
    <w:rsid w:val="009678F4"/>
    <w:rsid w:val="00967900"/>
    <w:rsid w:val="00967B54"/>
    <w:rsid w:val="00967F34"/>
    <w:rsid w:val="0097028D"/>
    <w:rsid w:val="0097041F"/>
    <w:rsid w:val="00970618"/>
    <w:rsid w:val="009708C4"/>
    <w:rsid w:val="009709B1"/>
    <w:rsid w:val="00970B56"/>
    <w:rsid w:val="00970E4E"/>
    <w:rsid w:val="00970F15"/>
    <w:rsid w:val="00970F2B"/>
    <w:rsid w:val="00970FC7"/>
    <w:rsid w:val="00971136"/>
    <w:rsid w:val="00971643"/>
    <w:rsid w:val="009718D6"/>
    <w:rsid w:val="00971A70"/>
    <w:rsid w:val="00971C7A"/>
    <w:rsid w:val="00971EF8"/>
    <w:rsid w:val="009720B6"/>
    <w:rsid w:val="0097225A"/>
    <w:rsid w:val="00972319"/>
    <w:rsid w:val="009729F2"/>
    <w:rsid w:val="0097307B"/>
    <w:rsid w:val="0097359E"/>
    <w:rsid w:val="00973905"/>
    <w:rsid w:val="00973A19"/>
    <w:rsid w:val="00973B5C"/>
    <w:rsid w:val="00973F8D"/>
    <w:rsid w:val="00974567"/>
    <w:rsid w:val="009747E5"/>
    <w:rsid w:val="00974BAA"/>
    <w:rsid w:val="00974C17"/>
    <w:rsid w:val="00974CF5"/>
    <w:rsid w:val="00975565"/>
    <w:rsid w:val="009755DC"/>
    <w:rsid w:val="009756B5"/>
    <w:rsid w:val="009757A8"/>
    <w:rsid w:val="00975C25"/>
    <w:rsid w:val="00975E7F"/>
    <w:rsid w:val="00975EF5"/>
    <w:rsid w:val="00975F9D"/>
    <w:rsid w:val="00976140"/>
    <w:rsid w:val="009762F9"/>
    <w:rsid w:val="00976540"/>
    <w:rsid w:val="009766FB"/>
    <w:rsid w:val="00976710"/>
    <w:rsid w:val="00976F48"/>
    <w:rsid w:val="00976FB4"/>
    <w:rsid w:val="00977083"/>
    <w:rsid w:val="00977136"/>
    <w:rsid w:val="009776B7"/>
    <w:rsid w:val="00977CAA"/>
    <w:rsid w:val="00977F90"/>
    <w:rsid w:val="009800C2"/>
    <w:rsid w:val="009802AE"/>
    <w:rsid w:val="00980438"/>
    <w:rsid w:val="00980803"/>
    <w:rsid w:val="00980C87"/>
    <w:rsid w:val="00980E64"/>
    <w:rsid w:val="00980FCD"/>
    <w:rsid w:val="0098112F"/>
    <w:rsid w:val="00981751"/>
    <w:rsid w:val="00981A17"/>
    <w:rsid w:val="00981B90"/>
    <w:rsid w:val="00981D7F"/>
    <w:rsid w:val="00981F24"/>
    <w:rsid w:val="00982000"/>
    <w:rsid w:val="0098243C"/>
    <w:rsid w:val="00982542"/>
    <w:rsid w:val="00982621"/>
    <w:rsid w:val="00982A48"/>
    <w:rsid w:val="00982B8A"/>
    <w:rsid w:val="00982D7F"/>
    <w:rsid w:val="00982E03"/>
    <w:rsid w:val="00983013"/>
    <w:rsid w:val="009834F7"/>
    <w:rsid w:val="009837F2"/>
    <w:rsid w:val="00983C78"/>
    <w:rsid w:val="009841E5"/>
    <w:rsid w:val="00984224"/>
    <w:rsid w:val="009843A9"/>
    <w:rsid w:val="00984516"/>
    <w:rsid w:val="00984899"/>
    <w:rsid w:val="00984F0A"/>
    <w:rsid w:val="00985362"/>
    <w:rsid w:val="009853A6"/>
    <w:rsid w:val="009854DB"/>
    <w:rsid w:val="00985517"/>
    <w:rsid w:val="00985621"/>
    <w:rsid w:val="00985A2A"/>
    <w:rsid w:val="00985C1C"/>
    <w:rsid w:val="0098609D"/>
    <w:rsid w:val="00986476"/>
    <w:rsid w:val="00986CA7"/>
    <w:rsid w:val="00986D08"/>
    <w:rsid w:val="00986F6A"/>
    <w:rsid w:val="009871E6"/>
    <w:rsid w:val="0098772D"/>
    <w:rsid w:val="00987D49"/>
    <w:rsid w:val="00987E60"/>
    <w:rsid w:val="00987EAD"/>
    <w:rsid w:val="00987F9A"/>
    <w:rsid w:val="00990A72"/>
    <w:rsid w:val="00990FEF"/>
    <w:rsid w:val="009914A8"/>
    <w:rsid w:val="009915F0"/>
    <w:rsid w:val="0099174A"/>
    <w:rsid w:val="009917EA"/>
    <w:rsid w:val="00991AB9"/>
    <w:rsid w:val="00991D52"/>
    <w:rsid w:val="009926D5"/>
    <w:rsid w:val="0099294A"/>
    <w:rsid w:val="00992D8F"/>
    <w:rsid w:val="00992E57"/>
    <w:rsid w:val="00993013"/>
    <w:rsid w:val="009931B4"/>
    <w:rsid w:val="0099425E"/>
    <w:rsid w:val="009942AC"/>
    <w:rsid w:val="009942BA"/>
    <w:rsid w:val="009945BF"/>
    <w:rsid w:val="00994745"/>
    <w:rsid w:val="00994BFE"/>
    <w:rsid w:val="00994C71"/>
    <w:rsid w:val="00994ED4"/>
    <w:rsid w:val="00995019"/>
    <w:rsid w:val="0099516D"/>
    <w:rsid w:val="009951BD"/>
    <w:rsid w:val="0099544E"/>
    <w:rsid w:val="009954C2"/>
    <w:rsid w:val="00995853"/>
    <w:rsid w:val="009958EB"/>
    <w:rsid w:val="009963F1"/>
    <w:rsid w:val="009969CF"/>
    <w:rsid w:val="0099720D"/>
    <w:rsid w:val="00997250"/>
    <w:rsid w:val="00997478"/>
    <w:rsid w:val="009975B4"/>
    <w:rsid w:val="009975E1"/>
    <w:rsid w:val="009979A7"/>
    <w:rsid w:val="00997A4E"/>
    <w:rsid w:val="00997A9C"/>
    <w:rsid w:val="00997DBE"/>
    <w:rsid w:val="009A009B"/>
    <w:rsid w:val="009A01F1"/>
    <w:rsid w:val="009A0721"/>
    <w:rsid w:val="009A13A4"/>
    <w:rsid w:val="009A1488"/>
    <w:rsid w:val="009A15CF"/>
    <w:rsid w:val="009A16A6"/>
    <w:rsid w:val="009A18CA"/>
    <w:rsid w:val="009A1E94"/>
    <w:rsid w:val="009A2524"/>
    <w:rsid w:val="009A28FF"/>
    <w:rsid w:val="009A29DB"/>
    <w:rsid w:val="009A317C"/>
    <w:rsid w:val="009A31FA"/>
    <w:rsid w:val="009A3366"/>
    <w:rsid w:val="009A337A"/>
    <w:rsid w:val="009A3418"/>
    <w:rsid w:val="009A3798"/>
    <w:rsid w:val="009A3807"/>
    <w:rsid w:val="009A3BDD"/>
    <w:rsid w:val="009A3D27"/>
    <w:rsid w:val="009A3D61"/>
    <w:rsid w:val="009A4065"/>
    <w:rsid w:val="009A47FD"/>
    <w:rsid w:val="009A4989"/>
    <w:rsid w:val="009A4B3D"/>
    <w:rsid w:val="009A50C1"/>
    <w:rsid w:val="009A56C6"/>
    <w:rsid w:val="009A578E"/>
    <w:rsid w:val="009A585E"/>
    <w:rsid w:val="009A589A"/>
    <w:rsid w:val="009A5A3D"/>
    <w:rsid w:val="009A5E60"/>
    <w:rsid w:val="009A6335"/>
    <w:rsid w:val="009A6650"/>
    <w:rsid w:val="009A6797"/>
    <w:rsid w:val="009A69EA"/>
    <w:rsid w:val="009A6ADD"/>
    <w:rsid w:val="009A6AF2"/>
    <w:rsid w:val="009A71FA"/>
    <w:rsid w:val="009A74D9"/>
    <w:rsid w:val="009A76C8"/>
    <w:rsid w:val="009A777A"/>
    <w:rsid w:val="009A7C04"/>
    <w:rsid w:val="009A7C1A"/>
    <w:rsid w:val="009B006F"/>
    <w:rsid w:val="009B0315"/>
    <w:rsid w:val="009B0A08"/>
    <w:rsid w:val="009B133B"/>
    <w:rsid w:val="009B20D9"/>
    <w:rsid w:val="009B21C3"/>
    <w:rsid w:val="009B221A"/>
    <w:rsid w:val="009B2418"/>
    <w:rsid w:val="009B24E2"/>
    <w:rsid w:val="009B2756"/>
    <w:rsid w:val="009B285A"/>
    <w:rsid w:val="009B32E2"/>
    <w:rsid w:val="009B35FD"/>
    <w:rsid w:val="009B36FC"/>
    <w:rsid w:val="009B3B6C"/>
    <w:rsid w:val="009B3EEA"/>
    <w:rsid w:val="009B40A8"/>
    <w:rsid w:val="009B485C"/>
    <w:rsid w:val="009B4C6E"/>
    <w:rsid w:val="009B4DD7"/>
    <w:rsid w:val="009B5243"/>
    <w:rsid w:val="009B5848"/>
    <w:rsid w:val="009B59CE"/>
    <w:rsid w:val="009B5A5E"/>
    <w:rsid w:val="009B5A92"/>
    <w:rsid w:val="009B5B06"/>
    <w:rsid w:val="009B5FEC"/>
    <w:rsid w:val="009B6317"/>
    <w:rsid w:val="009B6396"/>
    <w:rsid w:val="009B68F2"/>
    <w:rsid w:val="009B6FD2"/>
    <w:rsid w:val="009B70DB"/>
    <w:rsid w:val="009B72C6"/>
    <w:rsid w:val="009B753A"/>
    <w:rsid w:val="009B799A"/>
    <w:rsid w:val="009B7B84"/>
    <w:rsid w:val="009B7CF1"/>
    <w:rsid w:val="009C01E6"/>
    <w:rsid w:val="009C0461"/>
    <w:rsid w:val="009C0567"/>
    <w:rsid w:val="009C0579"/>
    <w:rsid w:val="009C0841"/>
    <w:rsid w:val="009C0D94"/>
    <w:rsid w:val="009C0F52"/>
    <w:rsid w:val="009C1043"/>
    <w:rsid w:val="009C119B"/>
    <w:rsid w:val="009C156C"/>
    <w:rsid w:val="009C1578"/>
    <w:rsid w:val="009C1586"/>
    <w:rsid w:val="009C163B"/>
    <w:rsid w:val="009C1CC7"/>
    <w:rsid w:val="009C1DE7"/>
    <w:rsid w:val="009C1FE9"/>
    <w:rsid w:val="009C24FE"/>
    <w:rsid w:val="009C257F"/>
    <w:rsid w:val="009C2CC4"/>
    <w:rsid w:val="009C2E71"/>
    <w:rsid w:val="009C3141"/>
    <w:rsid w:val="009C33E1"/>
    <w:rsid w:val="009C392B"/>
    <w:rsid w:val="009C3B11"/>
    <w:rsid w:val="009C3ED8"/>
    <w:rsid w:val="009C4223"/>
    <w:rsid w:val="009C458B"/>
    <w:rsid w:val="009C4BDD"/>
    <w:rsid w:val="009C4C4B"/>
    <w:rsid w:val="009C4D9E"/>
    <w:rsid w:val="009C541A"/>
    <w:rsid w:val="009C55A6"/>
    <w:rsid w:val="009C562C"/>
    <w:rsid w:val="009C56A9"/>
    <w:rsid w:val="009C570F"/>
    <w:rsid w:val="009C58F1"/>
    <w:rsid w:val="009C5959"/>
    <w:rsid w:val="009C5B0A"/>
    <w:rsid w:val="009C5ED6"/>
    <w:rsid w:val="009C6237"/>
    <w:rsid w:val="009C6550"/>
    <w:rsid w:val="009C701D"/>
    <w:rsid w:val="009C7440"/>
    <w:rsid w:val="009C74F7"/>
    <w:rsid w:val="009C766D"/>
    <w:rsid w:val="009C7BE2"/>
    <w:rsid w:val="009C7CCE"/>
    <w:rsid w:val="009C7E7E"/>
    <w:rsid w:val="009C7E88"/>
    <w:rsid w:val="009C7FD4"/>
    <w:rsid w:val="009D03B7"/>
    <w:rsid w:val="009D0463"/>
    <w:rsid w:val="009D0476"/>
    <w:rsid w:val="009D066A"/>
    <w:rsid w:val="009D0696"/>
    <w:rsid w:val="009D07BD"/>
    <w:rsid w:val="009D0DFF"/>
    <w:rsid w:val="009D1643"/>
    <w:rsid w:val="009D1670"/>
    <w:rsid w:val="009D17C2"/>
    <w:rsid w:val="009D18CB"/>
    <w:rsid w:val="009D1D0E"/>
    <w:rsid w:val="009D1E64"/>
    <w:rsid w:val="009D1FDB"/>
    <w:rsid w:val="009D218A"/>
    <w:rsid w:val="009D23C5"/>
    <w:rsid w:val="009D26A7"/>
    <w:rsid w:val="009D2A0D"/>
    <w:rsid w:val="009D2F00"/>
    <w:rsid w:val="009D3306"/>
    <w:rsid w:val="009D361C"/>
    <w:rsid w:val="009D36CE"/>
    <w:rsid w:val="009D39EA"/>
    <w:rsid w:val="009D3F82"/>
    <w:rsid w:val="009D447B"/>
    <w:rsid w:val="009D4571"/>
    <w:rsid w:val="009D4965"/>
    <w:rsid w:val="009D4A98"/>
    <w:rsid w:val="009D4D70"/>
    <w:rsid w:val="009D592B"/>
    <w:rsid w:val="009D5B16"/>
    <w:rsid w:val="009D5D03"/>
    <w:rsid w:val="009D5EF6"/>
    <w:rsid w:val="009D601C"/>
    <w:rsid w:val="009D617F"/>
    <w:rsid w:val="009D6231"/>
    <w:rsid w:val="009D6681"/>
    <w:rsid w:val="009D67A1"/>
    <w:rsid w:val="009D6B5B"/>
    <w:rsid w:val="009D739A"/>
    <w:rsid w:val="009D7920"/>
    <w:rsid w:val="009D7D98"/>
    <w:rsid w:val="009E019B"/>
    <w:rsid w:val="009E0210"/>
    <w:rsid w:val="009E03E1"/>
    <w:rsid w:val="009E0617"/>
    <w:rsid w:val="009E070A"/>
    <w:rsid w:val="009E0D15"/>
    <w:rsid w:val="009E11BD"/>
    <w:rsid w:val="009E15F1"/>
    <w:rsid w:val="009E1976"/>
    <w:rsid w:val="009E19CD"/>
    <w:rsid w:val="009E1C2A"/>
    <w:rsid w:val="009E1F07"/>
    <w:rsid w:val="009E1F2C"/>
    <w:rsid w:val="009E2615"/>
    <w:rsid w:val="009E264B"/>
    <w:rsid w:val="009E2E28"/>
    <w:rsid w:val="009E2E53"/>
    <w:rsid w:val="009E33B9"/>
    <w:rsid w:val="009E34D1"/>
    <w:rsid w:val="009E3584"/>
    <w:rsid w:val="009E3954"/>
    <w:rsid w:val="009E39FB"/>
    <w:rsid w:val="009E3A7A"/>
    <w:rsid w:val="009E3DCC"/>
    <w:rsid w:val="009E3E3E"/>
    <w:rsid w:val="009E4605"/>
    <w:rsid w:val="009E4660"/>
    <w:rsid w:val="009E47D5"/>
    <w:rsid w:val="009E4803"/>
    <w:rsid w:val="009E48E2"/>
    <w:rsid w:val="009E494D"/>
    <w:rsid w:val="009E4A49"/>
    <w:rsid w:val="009E4C39"/>
    <w:rsid w:val="009E4E1E"/>
    <w:rsid w:val="009E5745"/>
    <w:rsid w:val="009E5AA5"/>
    <w:rsid w:val="009E5AFF"/>
    <w:rsid w:val="009E5DEE"/>
    <w:rsid w:val="009E6063"/>
    <w:rsid w:val="009E6300"/>
    <w:rsid w:val="009E6492"/>
    <w:rsid w:val="009E673A"/>
    <w:rsid w:val="009E67D6"/>
    <w:rsid w:val="009E6F2D"/>
    <w:rsid w:val="009E74DF"/>
    <w:rsid w:val="009E7529"/>
    <w:rsid w:val="009E7D95"/>
    <w:rsid w:val="009E7DF2"/>
    <w:rsid w:val="009E7F70"/>
    <w:rsid w:val="009F01E5"/>
    <w:rsid w:val="009F020E"/>
    <w:rsid w:val="009F029F"/>
    <w:rsid w:val="009F04B5"/>
    <w:rsid w:val="009F07F6"/>
    <w:rsid w:val="009F08DC"/>
    <w:rsid w:val="009F0FDD"/>
    <w:rsid w:val="009F101D"/>
    <w:rsid w:val="009F12ED"/>
    <w:rsid w:val="009F13AE"/>
    <w:rsid w:val="009F1AE3"/>
    <w:rsid w:val="009F1C07"/>
    <w:rsid w:val="009F202F"/>
    <w:rsid w:val="009F263B"/>
    <w:rsid w:val="009F282B"/>
    <w:rsid w:val="009F30DE"/>
    <w:rsid w:val="009F325B"/>
    <w:rsid w:val="009F3318"/>
    <w:rsid w:val="009F33E7"/>
    <w:rsid w:val="009F3C53"/>
    <w:rsid w:val="009F3C70"/>
    <w:rsid w:val="009F3D90"/>
    <w:rsid w:val="009F410B"/>
    <w:rsid w:val="009F444A"/>
    <w:rsid w:val="009F45DA"/>
    <w:rsid w:val="009F4C27"/>
    <w:rsid w:val="009F5008"/>
    <w:rsid w:val="009F507F"/>
    <w:rsid w:val="009F5432"/>
    <w:rsid w:val="009F5A21"/>
    <w:rsid w:val="009F5B62"/>
    <w:rsid w:val="009F5DFE"/>
    <w:rsid w:val="009F6083"/>
    <w:rsid w:val="009F62E0"/>
    <w:rsid w:val="009F64E2"/>
    <w:rsid w:val="009F6A5C"/>
    <w:rsid w:val="009F6C60"/>
    <w:rsid w:val="009F6F2D"/>
    <w:rsid w:val="009F702F"/>
    <w:rsid w:val="00A000AA"/>
    <w:rsid w:val="00A000D8"/>
    <w:rsid w:val="00A00212"/>
    <w:rsid w:val="00A00285"/>
    <w:rsid w:val="00A00432"/>
    <w:rsid w:val="00A00575"/>
    <w:rsid w:val="00A00A5A"/>
    <w:rsid w:val="00A00A66"/>
    <w:rsid w:val="00A00D08"/>
    <w:rsid w:val="00A00E6D"/>
    <w:rsid w:val="00A00FB9"/>
    <w:rsid w:val="00A00FDB"/>
    <w:rsid w:val="00A01368"/>
    <w:rsid w:val="00A017AF"/>
    <w:rsid w:val="00A01812"/>
    <w:rsid w:val="00A020CD"/>
    <w:rsid w:val="00A02304"/>
    <w:rsid w:val="00A024C8"/>
    <w:rsid w:val="00A02850"/>
    <w:rsid w:val="00A02A3D"/>
    <w:rsid w:val="00A02EC1"/>
    <w:rsid w:val="00A02F9B"/>
    <w:rsid w:val="00A031A2"/>
    <w:rsid w:val="00A031EC"/>
    <w:rsid w:val="00A03380"/>
    <w:rsid w:val="00A03D82"/>
    <w:rsid w:val="00A03DC2"/>
    <w:rsid w:val="00A0457E"/>
    <w:rsid w:val="00A04687"/>
    <w:rsid w:val="00A047C2"/>
    <w:rsid w:val="00A04AC8"/>
    <w:rsid w:val="00A04C3C"/>
    <w:rsid w:val="00A05046"/>
    <w:rsid w:val="00A05168"/>
    <w:rsid w:val="00A055E4"/>
    <w:rsid w:val="00A05CE6"/>
    <w:rsid w:val="00A05D32"/>
    <w:rsid w:val="00A05F9A"/>
    <w:rsid w:val="00A0668E"/>
    <w:rsid w:val="00A0673B"/>
    <w:rsid w:val="00A07412"/>
    <w:rsid w:val="00A07435"/>
    <w:rsid w:val="00A07458"/>
    <w:rsid w:val="00A075C3"/>
    <w:rsid w:val="00A07667"/>
    <w:rsid w:val="00A0775E"/>
    <w:rsid w:val="00A07A17"/>
    <w:rsid w:val="00A07B35"/>
    <w:rsid w:val="00A07D86"/>
    <w:rsid w:val="00A10107"/>
    <w:rsid w:val="00A10171"/>
    <w:rsid w:val="00A107C1"/>
    <w:rsid w:val="00A1105C"/>
    <w:rsid w:val="00A11374"/>
    <w:rsid w:val="00A11738"/>
    <w:rsid w:val="00A11834"/>
    <w:rsid w:val="00A118A2"/>
    <w:rsid w:val="00A11B75"/>
    <w:rsid w:val="00A11FF1"/>
    <w:rsid w:val="00A12111"/>
    <w:rsid w:val="00A12724"/>
    <w:rsid w:val="00A12C50"/>
    <w:rsid w:val="00A131CE"/>
    <w:rsid w:val="00A13338"/>
    <w:rsid w:val="00A13448"/>
    <w:rsid w:val="00A1372E"/>
    <w:rsid w:val="00A1392C"/>
    <w:rsid w:val="00A13A21"/>
    <w:rsid w:val="00A13C75"/>
    <w:rsid w:val="00A13D7B"/>
    <w:rsid w:val="00A14924"/>
    <w:rsid w:val="00A14B76"/>
    <w:rsid w:val="00A14C1D"/>
    <w:rsid w:val="00A14C3F"/>
    <w:rsid w:val="00A14CF9"/>
    <w:rsid w:val="00A14DE1"/>
    <w:rsid w:val="00A14E18"/>
    <w:rsid w:val="00A14F56"/>
    <w:rsid w:val="00A1529E"/>
    <w:rsid w:val="00A153F9"/>
    <w:rsid w:val="00A1566C"/>
    <w:rsid w:val="00A157AC"/>
    <w:rsid w:val="00A15B40"/>
    <w:rsid w:val="00A15BC0"/>
    <w:rsid w:val="00A15CB7"/>
    <w:rsid w:val="00A15CEA"/>
    <w:rsid w:val="00A16432"/>
    <w:rsid w:val="00A168B7"/>
    <w:rsid w:val="00A16910"/>
    <w:rsid w:val="00A16A9D"/>
    <w:rsid w:val="00A16C7C"/>
    <w:rsid w:val="00A16D9D"/>
    <w:rsid w:val="00A16DD4"/>
    <w:rsid w:val="00A16E87"/>
    <w:rsid w:val="00A16F50"/>
    <w:rsid w:val="00A16F9D"/>
    <w:rsid w:val="00A17014"/>
    <w:rsid w:val="00A17048"/>
    <w:rsid w:val="00A172E0"/>
    <w:rsid w:val="00A17372"/>
    <w:rsid w:val="00A1739F"/>
    <w:rsid w:val="00A17672"/>
    <w:rsid w:val="00A1780B"/>
    <w:rsid w:val="00A17A57"/>
    <w:rsid w:val="00A17B47"/>
    <w:rsid w:val="00A17B56"/>
    <w:rsid w:val="00A17EF5"/>
    <w:rsid w:val="00A20069"/>
    <w:rsid w:val="00A20891"/>
    <w:rsid w:val="00A20AE0"/>
    <w:rsid w:val="00A20B83"/>
    <w:rsid w:val="00A21192"/>
    <w:rsid w:val="00A21581"/>
    <w:rsid w:val="00A2165D"/>
    <w:rsid w:val="00A2187F"/>
    <w:rsid w:val="00A218F6"/>
    <w:rsid w:val="00A21974"/>
    <w:rsid w:val="00A21F29"/>
    <w:rsid w:val="00A22462"/>
    <w:rsid w:val="00A23150"/>
    <w:rsid w:val="00A2346F"/>
    <w:rsid w:val="00A238BA"/>
    <w:rsid w:val="00A23966"/>
    <w:rsid w:val="00A23A07"/>
    <w:rsid w:val="00A23BC2"/>
    <w:rsid w:val="00A23BE8"/>
    <w:rsid w:val="00A240B8"/>
    <w:rsid w:val="00A24810"/>
    <w:rsid w:val="00A24813"/>
    <w:rsid w:val="00A24E89"/>
    <w:rsid w:val="00A24FDA"/>
    <w:rsid w:val="00A2548D"/>
    <w:rsid w:val="00A254AB"/>
    <w:rsid w:val="00A25524"/>
    <w:rsid w:val="00A257B4"/>
    <w:rsid w:val="00A25CAF"/>
    <w:rsid w:val="00A26212"/>
    <w:rsid w:val="00A26309"/>
    <w:rsid w:val="00A263C7"/>
    <w:rsid w:val="00A26A06"/>
    <w:rsid w:val="00A26C29"/>
    <w:rsid w:val="00A26E7F"/>
    <w:rsid w:val="00A26F01"/>
    <w:rsid w:val="00A26F17"/>
    <w:rsid w:val="00A270E9"/>
    <w:rsid w:val="00A27252"/>
    <w:rsid w:val="00A27304"/>
    <w:rsid w:val="00A27587"/>
    <w:rsid w:val="00A27DFE"/>
    <w:rsid w:val="00A3043E"/>
    <w:rsid w:val="00A305FA"/>
    <w:rsid w:val="00A3071D"/>
    <w:rsid w:val="00A3099A"/>
    <w:rsid w:val="00A3140A"/>
    <w:rsid w:val="00A31852"/>
    <w:rsid w:val="00A31BE1"/>
    <w:rsid w:val="00A31CB4"/>
    <w:rsid w:val="00A31CEF"/>
    <w:rsid w:val="00A31E59"/>
    <w:rsid w:val="00A31EC8"/>
    <w:rsid w:val="00A328A8"/>
    <w:rsid w:val="00A32D80"/>
    <w:rsid w:val="00A32E7A"/>
    <w:rsid w:val="00A32F05"/>
    <w:rsid w:val="00A3317A"/>
    <w:rsid w:val="00A332B3"/>
    <w:rsid w:val="00A333AD"/>
    <w:rsid w:val="00A333D8"/>
    <w:rsid w:val="00A336DA"/>
    <w:rsid w:val="00A338FC"/>
    <w:rsid w:val="00A34959"/>
    <w:rsid w:val="00A34B77"/>
    <w:rsid w:val="00A34C1A"/>
    <w:rsid w:val="00A34FD8"/>
    <w:rsid w:val="00A352F4"/>
    <w:rsid w:val="00A354E7"/>
    <w:rsid w:val="00A358EA"/>
    <w:rsid w:val="00A35ADD"/>
    <w:rsid w:val="00A35BBF"/>
    <w:rsid w:val="00A35C9E"/>
    <w:rsid w:val="00A3648C"/>
    <w:rsid w:val="00A364D9"/>
    <w:rsid w:val="00A3650E"/>
    <w:rsid w:val="00A36640"/>
    <w:rsid w:val="00A3692C"/>
    <w:rsid w:val="00A369EA"/>
    <w:rsid w:val="00A36AB1"/>
    <w:rsid w:val="00A36CC9"/>
    <w:rsid w:val="00A37084"/>
    <w:rsid w:val="00A37309"/>
    <w:rsid w:val="00A373EF"/>
    <w:rsid w:val="00A375B8"/>
    <w:rsid w:val="00A3773E"/>
    <w:rsid w:val="00A3778A"/>
    <w:rsid w:val="00A40218"/>
    <w:rsid w:val="00A4063E"/>
    <w:rsid w:val="00A4086F"/>
    <w:rsid w:val="00A408F3"/>
    <w:rsid w:val="00A40BA6"/>
    <w:rsid w:val="00A40DDC"/>
    <w:rsid w:val="00A40E28"/>
    <w:rsid w:val="00A40F7C"/>
    <w:rsid w:val="00A4131C"/>
    <w:rsid w:val="00A4163B"/>
    <w:rsid w:val="00A417D2"/>
    <w:rsid w:val="00A418B8"/>
    <w:rsid w:val="00A41B37"/>
    <w:rsid w:val="00A41CF5"/>
    <w:rsid w:val="00A41D65"/>
    <w:rsid w:val="00A42134"/>
    <w:rsid w:val="00A4218D"/>
    <w:rsid w:val="00A42359"/>
    <w:rsid w:val="00A427DF"/>
    <w:rsid w:val="00A4288D"/>
    <w:rsid w:val="00A42DE7"/>
    <w:rsid w:val="00A4343D"/>
    <w:rsid w:val="00A4344C"/>
    <w:rsid w:val="00A43539"/>
    <w:rsid w:val="00A436EC"/>
    <w:rsid w:val="00A43813"/>
    <w:rsid w:val="00A439E8"/>
    <w:rsid w:val="00A43C2A"/>
    <w:rsid w:val="00A43EDF"/>
    <w:rsid w:val="00A4414A"/>
    <w:rsid w:val="00A44560"/>
    <w:rsid w:val="00A445A8"/>
    <w:rsid w:val="00A445C0"/>
    <w:rsid w:val="00A44AE5"/>
    <w:rsid w:val="00A4511F"/>
    <w:rsid w:val="00A45683"/>
    <w:rsid w:val="00A456E4"/>
    <w:rsid w:val="00A45854"/>
    <w:rsid w:val="00A45DFB"/>
    <w:rsid w:val="00A45EC4"/>
    <w:rsid w:val="00A462B3"/>
    <w:rsid w:val="00A46302"/>
    <w:rsid w:val="00A4639D"/>
    <w:rsid w:val="00A46531"/>
    <w:rsid w:val="00A46562"/>
    <w:rsid w:val="00A4658E"/>
    <w:rsid w:val="00A4674B"/>
    <w:rsid w:val="00A468BE"/>
    <w:rsid w:val="00A470C7"/>
    <w:rsid w:val="00A47AB0"/>
    <w:rsid w:val="00A47C28"/>
    <w:rsid w:val="00A47DCF"/>
    <w:rsid w:val="00A500AD"/>
    <w:rsid w:val="00A5073C"/>
    <w:rsid w:val="00A50A9E"/>
    <w:rsid w:val="00A50D45"/>
    <w:rsid w:val="00A5122F"/>
    <w:rsid w:val="00A51302"/>
    <w:rsid w:val="00A51327"/>
    <w:rsid w:val="00A51D11"/>
    <w:rsid w:val="00A51D6D"/>
    <w:rsid w:val="00A51F6D"/>
    <w:rsid w:val="00A52172"/>
    <w:rsid w:val="00A5231E"/>
    <w:rsid w:val="00A5292F"/>
    <w:rsid w:val="00A52A5A"/>
    <w:rsid w:val="00A52CCB"/>
    <w:rsid w:val="00A52E23"/>
    <w:rsid w:val="00A52F7D"/>
    <w:rsid w:val="00A5312F"/>
    <w:rsid w:val="00A534B9"/>
    <w:rsid w:val="00A5356D"/>
    <w:rsid w:val="00A537F0"/>
    <w:rsid w:val="00A53B91"/>
    <w:rsid w:val="00A53BC9"/>
    <w:rsid w:val="00A53D00"/>
    <w:rsid w:val="00A53D0D"/>
    <w:rsid w:val="00A54721"/>
    <w:rsid w:val="00A5507C"/>
    <w:rsid w:val="00A55455"/>
    <w:rsid w:val="00A554A3"/>
    <w:rsid w:val="00A55E81"/>
    <w:rsid w:val="00A55FE2"/>
    <w:rsid w:val="00A56090"/>
    <w:rsid w:val="00A563AD"/>
    <w:rsid w:val="00A5665C"/>
    <w:rsid w:val="00A56BDF"/>
    <w:rsid w:val="00A56ECD"/>
    <w:rsid w:val="00A570F6"/>
    <w:rsid w:val="00A5785F"/>
    <w:rsid w:val="00A578A4"/>
    <w:rsid w:val="00A57A24"/>
    <w:rsid w:val="00A57A2D"/>
    <w:rsid w:val="00A57B42"/>
    <w:rsid w:val="00A57D2A"/>
    <w:rsid w:val="00A6009F"/>
    <w:rsid w:val="00A606A7"/>
    <w:rsid w:val="00A607D1"/>
    <w:rsid w:val="00A6093E"/>
    <w:rsid w:val="00A60A06"/>
    <w:rsid w:val="00A61505"/>
    <w:rsid w:val="00A61599"/>
    <w:rsid w:val="00A61689"/>
    <w:rsid w:val="00A61703"/>
    <w:rsid w:val="00A6176F"/>
    <w:rsid w:val="00A618CE"/>
    <w:rsid w:val="00A618D3"/>
    <w:rsid w:val="00A6202D"/>
    <w:rsid w:val="00A625AF"/>
    <w:rsid w:val="00A629A4"/>
    <w:rsid w:val="00A62A0E"/>
    <w:rsid w:val="00A62ABE"/>
    <w:rsid w:val="00A632BC"/>
    <w:rsid w:val="00A635E6"/>
    <w:rsid w:val="00A6389D"/>
    <w:rsid w:val="00A63D98"/>
    <w:rsid w:val="00A6415C"/>
    <w:rsid w:val="00A64246"/>
    <w:rsid w:val="00A642DA"/>
    <w:rsid w:val="00A645F9"/>
    <w:rsid w:val="00A6482A"/>
    <w:rsid w:val="00A64997"/>
    <w:rsid w:val="00A64B0B"/>
    <w:rsid w:val="00A64D0F"/>
    <w:rsid w:val="00A64D8E"/>
    <w:rsid w:val="00A65142"/>
    <w:rsid w:val="00A65D6D"/>
    <w:rsid w:val="00A65DB5"/>
    <w:rsid w:val="00A65DC2"/>
    <w:rsid w:val="00A66300"/>
    <w:rsid w:val="00A6646C"/>
    <w:rsid w:val="00A66732"/>
    <w:rsid w:val="00A6678A"/>
    <w:rsid w:val="00A66AC2"/>
    <w:rsid w:val="00A66BCD"/>
    <w:rsid w:val="00A66C6E"/>
    <w:rsid w:val="00A66C6F"/>
    <w:rsid w:val="00A66EA3"/>
    <w:rsid w:val="00A67405"/>
    <w:rsid w:val="00A67754"/>
    <w:rsid w:val="00A70307"/>
    <w:rsid w:val="00A7034A"/>
    <w:rsid w:val="00A708C0"/>
    <w:rsid w:val="00A70AE2"/>
    <w:rsid w:val="00A70BB6"/>
    <w:rsid w:val="00A70BCE"/>
    <w:rsid w:val="00A70C97"/>
    <w:rsid w:val="00A70EAF"/>
    <w:rsid w:val="00A7100F"/>
    <w:rsid w:val="00A71176"/>
    <w:rsid w:val="00A713AD"/>
    <w:rsid w:val="00A71420"/>
    <w:rsid w:val="00A71625"/>
    <w:rsid w:val="00A71897"/>
    <w:rsid w:val="00A718A1"/>
    <w:rsid w:val="00A71F04"/>
    <w:rsid w:val="00A72139"/>
    <w:rsid w:val="00A7238E"/>
    <w:rsid w:val="00A724A0"/>
    <w:rsid w:val="00A7297D"/>
    <w:rsid w:val="00A72D76"/>
    <w:rsid w:val="00A72D8A"/>
    <w:rsid w:val="00A731A1"/>
    <w:rsid w:val="00A73204"/>
    <w:rsid w:val="00A73419"/>
    <w:rsid w:val="00A73687"/>
    <w:rsid w:val="00A736D2"/>
    <w:rsid w:val="00A7374C"/>
    <w:rsid w:val="00A73836"/>
    <w:rsid w:val="00A73A53"/>
    <w:rsid w:val="00A7449B"/>
    <w:rsid w:val="00A745C4"/>
    <w:rsid w:val="00A74E7C"/>
    <w:rsid w:val="00A7513B"/>
    <w:rsid w:val="00A75605"/>
    <w:rsid w:val="00A75AB4"/>
    <w:rsid w:val="00A75ADA"/>
    <w:rsid w:val="00A75DB1"/>
    <w:rsid w:val="00A75EE1"/>
    <w:rsid w:val="00A764BD"/>
    <w:rsid w:val="00A766FD"/>
    <w:rsid w:val="00A768F4"/>
    <w:rsid w:val="00A7714B"/>
    <w:rsid w:val="00A771CC"/>
    <w:rsid w:val="00A77210"/>
    <w:rsid w:val="00A77707"/>
    <w:rsid w:val="00A778B7"/>
    <w:rsid w:val="00A77916"/>
    <w:rsid w:val="00A77987"/>
    <w:rsid w:val="00A77A55"/>
    <w:rsid w:val="00A77A8B"/>
    <w:rsid w:val="00A77C8A"/>
    <w:rsid w:val="00A77D78"/>
    <w:rsid w:val="00A77FA6"/>
    <w:rsid w:val="00A801DF"/>
    <w:rsid w:val="00A80821"/>
    <w:rsid w:val="00A80E85"/>
    <w:rsid w:val="00A815F0"/>
    <w:rsid w:val="00A81B63"/>
    <w:rsid w:val="00A81BB3"/>
    <w:rsid w:val="00A81E3B"/>
    <w:rsid w:val="00A81EA7"/>
    <w:rsid w:val="00A821C4"/>
    <w:rsid w:val="00A82499"/>
    <w:rsid w:val="00A8260B"/>
    <w:rsid w:val="00A8273A"/>
    <w:rsid w:val="00A82E2C"/>
    <w:rsid w:val="00A82EA7"/>
    <w:rsid w:val="00A82F5A"/>
    <w:rsid w:val="00A82FB7"/>
    <w:rsid w:val="00A83688"/>
    <w:rsid w:val="00A83B64"/>
    <w:rsid w:val="00A83BA6"/>
    <w:rsid w:val="00A83CFB"/>
    <w:rsid w:val="00A83DF5"/>
    <w:rsid w:val="00A83FF5"/>
    <w:rsid w:val="00A844FD"/>
    <w:rsid w:val="00A8454C"/>
    <w:rsid w:val="00A846A7"/>
    <w:rsid w:val="00A846A9"/>
    <w:rsid w:val="00A8483C"/>
    <w:rsid w:val="00A84D6C"/>
    <w:rsid w:val="00A84F80"/>
    <w:rsid w:val="00A84FDA"/>
    <w:rsid w:val="00A85031"/>
    <w:rsid w:val="00A85264"/>
    <w:rsid w:val="00A85D9F"/>
    <w:rsid w:val="00A85FDF"/>
    <w:rsid w:val="00A8641F"/>
    <w:rsid w:val="00A86585"/>
    <w:rsid w:val="00A86E2D"/>
    <w:rsid w:val="00A87116"/>
    <w:rsid w:val="00A8747A"/>
    <w:rsid w:val="00A87645"/>
    <w:rsid w:val="00A87CAF"/>
    <w:rsid w:val="00A87D82"/>
    <w:rsid w:val="00A902F4"/>
    <w:rsid w:val="00A909D3"/>
    <w:rsid w:val="00A90B28"/>
    <w:rsid w:val="00A90B44"/>
    <w:rsid w:val="00A90F5D"/>
    <w:rsid w:val="00A91288"/>
    <w:rsid w:val="00A91977"/>
    <w:rsid w:val="00A9214A"/>
    <w:rsid w:val="00A92563"/>
    <w:rsid w:val="00A92715"/>
    <w:rsid w:val="00A927BD"/>
    <w:rsid w:val="00A92B43"/>
    <w:rsid w:val="00A930C8"/>
    <w:rsid w:val="00A93100"/>
    <w:rsid w:val="00A93236"/>
    <w:rsid w:val="00A9359F"/>
    <w:rsid w:val="00A9362F"/>
    <w:rsid w:val="00A93688"/>
    <w:rsid w:val="00A94204"/>
    <w:rsid w:val="00A94239"/>
    <w:rsid w:val="00A94244"/>
    <w:rsid w:val="00A943AE"/>
    <w:rsid w:val="00A943B5"/>
    <w:rsid w:val="00A94426"/>
    <w:rsid w:val="00A944F4"/>
    <w:rsid w:val="00A94753"/>
    <w:rsid w:val="00A94773"/>
    <w:rsid w:val="00A94791"/>
    <w:rsid w:val="00A94AE9"/>
    <w:rsid w:val="00A94C88"/>
    <w:rsid w:val="00A94DB8"/>
    <w:rsid w:val="00A94FC6"/>
    <w:rsid w:val="00A9505B"/>
    <w:rsid w:val="00A953D2"/>
    <w:rsid w:val="00A95822"/>
    <w:rsid w:val="00A96633"/>
    <w:rsid w:val="00A966E4"/>
    <w:rsid w:val="00A96750"/>
    <w:rsid w:val="00A970D4"/>
    <w:rsid w:val="00A972B5"/>
    <w:rsid w:val="00A9735C"/>
    <w:rsid w:val="00A97368"/>
    <w:rsid w:val="00A97440"/>
    <w:rsid w:val="00A976A9"/>
    <w:rsid w:val="00A976C5"/>
    <w:rsid w:val="00A976E1"/>
    <w:rsid w:val="00A97C24"/>
    <w:rsid w:val="00A97C48"/>
    <w:rsid w:val="00AA00E0"/>
    <w:rsid w:val="00AA011A"/>
    <w:rsid w:val="00AA0660"/>
    <w:rsid w:val="00AA06DD"/>
    <w:rsid w:val="00AA08B7"/>
    <w:rsid w:val="00AA0A37"/>
    <w:rsid w:val="00AA0C79"/>
    <w:rsid w:val="00AA0CA8"/>
    <w:rsid w:val="00AA0CC0"/>
    <w:rsid w:val="00AA1144"/>
    <w:rsid w:val="00AA1324"/>
    <w:rsid w:val="00AA184F"/>
    <w:rsid w:val="00AA1B3A"/>
    <w:rsid w:val="00AA1EC4"/>
    <w:rsid w:val="00AA202F"/>
    <w:rsid w:val="00AA211C"/>
    <w:rsid w:val="00AA2154"/>
    <w:rsid w:val="00AA220D"/>
    <w:rsid w:val="00AA26B4"/>
    <w:rsid w:val="00AA273D"/>
    <w:rsid w:val="00AA27AC"/>
    <w:rsid w:val="00AA2805"/>
    <w:rsid w:val="00AA2843"/>
    <w:rsid w:val="00AA2887"/>
    <w:rsid w:val="00AA288B"/>
    <w:rsid w:val="00AA28F0"/>
    <w:rsid w:val="00AA2BE4"/>
    <w:rsid w:val="00AA318B"/>
    <w:rsid w:val="00AA35DC"/>
    <w:rsid w:val="00AA39BA"/>
    <w:rsid w:val="00AA3B00"/>
    <w:rsid w:val="00AA4767"/>
    <w:rsid w:val="00AA477B"/>
    <w:rsid w:val="00AA4A5A"/>
    <w:rsid w:val="00AA4B8B"/>
    <w:rsid w:val="00AA4D06"/>
    <w:rsid w:val="00AA4E7D"/>
    <w:rsid w:val="00AA51AA"/>
    <w:rsid w:val="00AA52A2"/>
    <w:rsid w:val="00AA55F6"/>
    <w:rsid w:val="00AA5883"/>
    <w:rsid w:val="00AA5B05"/>
    <w:rsid w:val="00AA5F74"/>
    <w:rsid w:val="00AA6053"/>
    <w:rsid w:val="00AA6131"/>
    <w:rsid w:val="00AA66D6"/>
    <w:rsid w:val="00AA69C9"/>
    <w:rsid w:val="00AA6BA8"/>
    <w:rsid w:val="00AA6BD3"/>
    <w:rsid w:val="00AA7039"/>
    <w:rsid w:val="00AA72AF"/>
    <w:rsid w:val="00AA748C"/>
    <w:rsid w:val="00AA79FB"/>
    <w:rsid w:val="00AA7ADE"/>
    <w:rsid w:val="00AA7FAE"/>
    <w:rsid w:val="00AB0018"/>
    <w:rsid w:val="00AB0295"/>
    <w:rsid w:val="00AB03FD"/>
    <w:rsid w:val="00AB0424"/>
    <w:rsid w:val="00AB05B7"/>
    <w:rsid w:val="00AB061B"/>
    <w:rsid w:val="00AB0639"/>
    <w:rsid w:val="00AB0A2E"/>
    <w:rsid w:val="00AB0D1C"/>
    <w:rsid w:val="00AB16BF"/>
    <w:rsid w:val="00AB1884"/>
    <w:rsid w:val="00AB22D3"/>
    <w:rsid w:val="00AB22FE"/>
    <w:rsid w:val="00AB2B86"/>
    <w:rsid w:val="00AB2CA2"/>
    <w:rsid w:val="00AB2CB3"/>
    <w:rsid w:val="00AB30F3"/>
    <w:rsid w:val="00AB3244"/>
    <w:rsid w:val="00AB3DE3"/>
    <w:rsid w:val="00AB42E2"/>
    <w:rsid w:val="00AB43BA"/>
    <w:rsid w:val="00AB4475"/>
    <w:rsid w:val="00AB4956"/>
    <w:rsid w:val="00AB499C"/>
    <w:rsid w:val="00AB4B3B"/>
    <w:rsid w:val="00AB4D75"/>
    <w:rsid w:val="00AB4DCC"/>
    <w:rsid w:val="00AB5C3B"/>
    <w:rsid w:val="00AB5EC3"/>
    <w:rsid w:val="00AB5EE4"/>
    <w:rsid w:val="00AB5F4B"/>
    <w:rsid w:val="00AB6598"/>
    <w:rsid w:val="00AB65B9"/>
    <w:rsid w:val="00AB6CA3"/>
    <w:rsid w:val="00AB6D07"/>
    <w:rsid w:val="00AB6E70"/>
    <w:rsid w:val="00AB6FB8"/>
    <w:rsid w:val="00AB723B"/>
    <w:rsid w:val="00AB72D9"/>
    <w:rsid w:val="00AB7522"/>
    <w:rsid w:val="00AB7573"/>
    <w:rsid w:val="00AB7EF0"/>
    <w:rsid w:val="00AB7F0D"/>
    <w:rsid w:val="00AC00C4"/>
    <w:rsid w:val="00AC0466"/>
    <w:rsid w:val="00AC0760"/>
    <w:rsid w:val="00AC08B0"/>
    <w:rsid w:val="00AC1025"/>
    <w:rsid w:val="00AC1176"/>
    <w:rsid w:val="00AC1211"/>
    <w:rsid w:val="00AC1940"/>
    <w:rsid w:val="00AC1E66"/>
    <w:rsid w:val="00AC1F28"/>
    <w:rsid w:val="00AC2A8F"/>
    <w:rsid w:val="00AC2B8A"/>
    <w:rsid w:val="00AC2CA2"/>
    <w:rsid w:val="00AC3012"/>
    <w:rsid w:val="00AC34B5"/>
    <w:rsid w:val="00AC3F39"/>
    <w:rsid w:val="00AC4063"/>
    <w:rsid w:val="00AC4364"/>
    <w:rsid w:val="00AC43BF"/>
    <w:rsid w:val="00AC48B3"/>
    <w:rsid w:val="00AC4B6C"/>
    <w:rsid w:val="00AC4B6E"/>
    <w:rsid w:val="00AC502C"/>
    <w:rsid w:val="00AC5280"/>
    <w:rsid w:val="00AC554F"/>
    <w:rsid w:val="00AC5691"/>
    <w:rsid w:val="00AC5B87"/>
    <w:rsid w:val="00AC67ED"/>
    <w:rsid w:val="00AC696E"/>
    <w:rsid w:val="00AC6EAE"/>
    <w:rsid w:val="00AC71ED"/>
    <w:rsid w:val="00AC7623"/>
    <w:rsid w:val="00AC770C"/>
    <w:rsid w:val="00AC798F"/>
    <w:rsid w:val="00AC7D57"/>
    <w:rsid w:val="00AD0677"/>
    <w:rsid w:val="00AD0778"/>
    <w:rsid w:val="00AD0841"/>
    <w:rsid w:val="00AD0934"/>
    <w:rsid w:val="00AD1019"/>
    <w:rsid w:val="00AD10BA"/>
    <w:rsid w:val="00AD14BE"/>
    <w:rsid w:val="00AD195A"/>
    <w:rsid w:val="00AD1A0A"/>
    <w:rsid w:val="00AD1EA8"/>
    <w:rsid w:val="00AD1FDC"/>
    <w:rsid w:val="00AD207B"/>
    <w:rsid w:val="00AD2470"/>
    <w:rsid w:val="00AD27E7"/>
    <w:rsid w:val="00AD27FA"/>
    <w:rsid w:val="00AD2D62"/>
    <w:rsid w:val="00AD3002"/>
    <w:rsid w:val="00AD3035"/>
    <w:rsid w:val="00AD30B2"/>
    <w:rsid w:val="00AD33ED"/>
    <w:rsid w:val="00AD34EF"/>
    <w:rsid w:val="00AD38FB"/>
    <w:rsid w:val="00AD3C0E"/>
    <w:rsid w:val="00AD425B"/>
    <w:rsid w:val="00AD47BD"/>
    <w:rsid w:val="00AD4A23"/>
    <w:rsid w:val="00AD5320"/>
    <w:rsid w:val="00AD55F8"/>
    <w:rsid w:val="00AD567F"/>
    <w:rsid w:val="00AD57B7"/>
    <w:rsid w:val="00AD57BE"/>
    <w:rsid w:val="00AD58C5"/>
    <w:rsid w:val="00AD5996"/>
    <w:rsid w:val="00AD5F53"/>
    <w:rsid w:val="00AD5FD7"/>
    <w:rsid w:val="00AD6043"/>
    <w:rsid w:val="00AD6524"/>
    <w:rsid w:val="00AD6BED"/>
    <w:rsid w:val="00AD6D4E"/>
    <w:rsid w:val="00AD6FDA"/>
    <w:rsid w:val="00AD7243"/>
    <w:rsid w:val="00AD728F"/>
    <w:rsid w:val="00AD74C9"/>
    <w:rsid w:val="00AD7C0A"/>
    <w:rsid w:val="00AE0086"/>
    <w:rsid w:val="00AE026A"/>
    <w:rsid w:val="00AE04A2"/>
    <w:rsid w:val="00AE0693"/>
    <w:rsid w:val="00AE0A94"/>
    <w:rsid w:val="00AE0BD8"/>
    <w:rsid w:val="00AE0D97"/>
    <w:rsid w:val="00AE1417"/>
    <w:rsid w:val="00AE1776"/>
    <w:rsid w:val="00AE1846"/>
    <w:rsid w:val="00AE1A9A"/>
    <w:rsid w:val="00AE1DD9"/>
    <w:rsid w:val="00AE1E22"/>
    <w:rsid w:val="00AE213B"/>
    <w:rsid w:val="00AE2198"/>
    <w:rsid w:val="00AE2211"/>
    <w:rsid w:val="00AE293F"/>
    <w:rsid w:val="00AE299F"/>
    <w:rsid w:val="00AE2BC8"/>
    <w:rsid w:val="00AE2FCF"/>
    <w:rsid w:val="00AE3145"/>
    <w:rsid w:val="00AE3428"/>
    <w:rsid w:val="00AE34F6"/>
    <w:rsid w:val="00AE3505"/>
    <w:rsid w:val="00AE36EA"/>
    <w:rsid w:val="00AE403D"/>
    <w:rsid w:val="00AE409E"/>
    <w:rsid w:val="00AE4126"/>
    <w:rsid w:val="00AE41C7"/>
    <w:rsid w:val="00AE44CC"/>
    <w:rsid w:val="00AE464F"/>
    <w:rsid w:val="00AE467E"/>
    <w:rsid w:val="00AE48FA"/>
    <w:rsid w:val="00AE4D5E"/>
    <w:rsid w:val="00AE52DA"/>
    <w:rsid w:val="00AE531C"/>
    <w:rsid w:val="00AE535E"/>
    <w:rsid w:val="00AE537F"/>
    <w:rsid w:val="00AE5449"/>
    <w:rsid w:val="00AE546D"/>
    <w:rsid w:val="00AE5A29"/>
    <w:rsid w:val="00AE5ECF"/>
    <w:rsid w:val="00AE6436"/>
    <w:rsid w:val="00AE6B81"/>
    <w:rsid w:val="00AE6CB4"/>
    <w:rsid w:val="00AE6DC3"/>
    <w:rsid w:val="00AE7214"/>
    <w:rsid w:val="00AE73A1"/>
    <w:rsid w:val="00AE73D7"/>
    <w:rsid w:val="00AE76DF"/>
    <w:rsid w:val="00AE7984"/>
    <w:rsid w:val="00AE7A41"/>
    <w:rsid w:val="00AE7EA1"/>
    <w:rsid w:val="00AF066E"/>
    <w:rsid w:val="00AF08D9"/>
    <w:rsid w:val="00AF0992"/>
    <w:rsid w:val="00AF0B47"/>
    <w:rsid w:val="00AF0F30"/>
    <w:rsid w:val="00AF115E"/>
    <w:rsid w:val="00AF1495"/>
    <w:rsid w:val="00AF1A10"/>
    <w:rsid w:val="00AF1A19"/>
    <w:rsid w:val="00AF1AE6"/>
    <w:rsid w:val="00AF1CA4"/>
    <w:rsid w:val="00AF1E4F"/>
    <w:rsid w:val="00AF1F91"/>
    <w:rsid w:val="00AF2552"/>
    <w:rsid w:val="00AF2680"/>
    <w:rsid w:val="00AF2972"/>
    <w:rsid w:val="00AF2C48"/>
    <w:rsid w:val="00AF2EDB"/>
    <w:rsid w:val="00AF3469"/>
    <w:rsid w:val="00AF37A4"/>
    <w:rsid w:val="00AF4684"/>
    <w:rsid w:val="00AF48EE"/>
    <w:rsid w:val="00AF4970"/>
    <w:rsid w:val="00AF4A72"/>
    <w:rsid w:val="00AF4DCB"/>
    <w:rsid w:val="00AF517F"/>
    <w:rsid w:val="00AF51B5"/>
    <w:rsid w:val="00AF5208"/>
    <w:rsid w:val="00AF55DE"/>
    <w:rsid w:val="00AF5646"/>
    <w:rsid w:val="00AF5768"/>
    <w:rsid w:val="00AF5B6F"/>
    <w:rsid w:val="00AF5BC6"/>
    <w:rsid w:val="00AF6903"/>
    <w:rsid w:val="00AF6AF2"/>
    <w:rsid w:val="00AF6BF6"/>
    <w:rsid w:val="00AF6C75"/>
    <w:rsid w:val="00AF78D6"/>
    <w:rsid w:val="00AF7992"/>
    <w:rsid w:val="00AF7C33"/>
    <w:rsid w:val="00AF7D33"/>
    <w:rsid w:val="00B001D6"/>
    <w:rsid w:val="00B0060F"/>
    <w:rsid w:val="00B00619"/>
    <w:rsid w:val="00B007EE"/>
    <w:rsid w:val="00B00924"/>
    <w:rsid w:val="00B00964"/>
    <w:rsid w:val="00B00C0C"/>
    <w:rsid w:val="00B00E9D"/>
    <w:rsid w:val="00B010B7"/>
    <w:rsid w:val="00B011C7"/>
    <w:rsid w:val="00B017AE"/>
    <w:rsid w:val="00B01B16"/>
    <w:rsid w:val="00B01DB4"/>
    <w:rsid w:val="00B01F3C"/>
    <w:rsid w:val="00B020CD"/>
    <w:rsid w:val="00B02237"/>
    <w:rsid w:val="00B02383"/>
    <w:rsid w:val="00B023B8"/>
    <w:rsid w:val="00B025B9"/>
    <w:rsid w:val="00B0310A"/>
    <w:rsid w:val="00B03219"/>
    <w:rsid w:val="00B0410B"/>
    <w:rsid w:val="00B04832"/>
    <w:rsid w:val="00B05930"/>
    <w:rsid w:val="00B05A8F"/>
    <w:rsid w:val="00B05CE0"/>
    <w:rsid w:val="00B060A7"/>
    <w:rsid w:val="00B0639E"/>
    <w:rsid w:val="00B0667B"/>
    <w:rsid w:val="00B0685B"/>
    <w:rsid w:val="00B06990"/>
    <w:rsid w:val="00B06A39"/>
    <w:rsid w:val="00B06A67"/>
    <w:rsid w:val="00B06DC0"/>
    <w:rsid w:val="00B07752"/>
    <w:rsid w:val="00B07806"/>
    <w:rsid w:val="00B07B95"/>
    <w:rsid w:val="00B07CAE"/>
    <w:rsid w:val="00B07E2A"/>
    <w:rsid w:val="00B105E3"/>
    <w:rsid w:val="00B1072A"/>
    <w:rsid w:val="00B10983"/>
    <w:rsid w:val="00B10A01"/>
    <w:rsid w:val="00B10C9C"/>
    <w:rsid w:val="00B10CA4"/>
    <w:rsid w:val="00B10F36"/>
    <w:rsid w:val="00B10FDA"/>
    <w:rsid w:val="00B11571"/>
    <w:rsid w:val="00B1159B"/>
    <w:rsid w:val="00B11764"/>
    <w:rsid w:val="00B1193A"/>
    <w:rsid w:val="00B11D4D"/>
    <w:rsid w:val="00B120B8"/>
    <w:rsid w:val="00B12330"/>
    <w:rsid w:val="00B123C0"/>
    <w:rsid w:val="00B1266D"/>
    <w:rsid w:val="00B12B07"/>
    <w:rsid w:val="00B12F31"/>
    <w:rsid w:val="00B131C1"/>
    <w:rsid w:val="00B1327E"/>
    <w:rsid w:val="00B132E6"/>
    <w:rsid w:val="00B134E8"/>
    <w:rsid w:val="00B13594"/>
    <w:rsid w:val="00B1362E"/>
    <w:rsid w:val="00B1369B"/>
    <w:rsid w:val="00B136D8"/>
    <w:rsid w:val="00B13A57"/>
    <w:rsid w:val="00B14086"/>
    <w:rsid w:val="00B14158"/>
    <w:rsid w:val="00B1436F"/>
    <w:rsid w:val="00B14622"/>
    <w:rsid w:val="00B14800"/>
    <w:rsid w:val="00B14A30"/>
    <w:rsid w:val="00B14A4D"/>
    <w:rsid w:val="00B14C37"/>
    <w:rsid w:val="00B15031"/>
    <w:rsid w:val="00B15110"/>
    <w:rsid w:val="00B155DB"/>
    <w:rsid w:val="00B157B3"/>
    <w:rsid w:val="00B15A5C"/>
    <w:rsid w:val="00B15E5E"/>
    <w:rsid w:val="00B15FAC"/>
    <w:rsid w:val="00B161AF"/>
    <w:rsid w:val="00B16231"/>
    <w:rsid w:val="00B1623E"/>
    <w:rsid w:val="00B169E4"/>
    <w:rsid w:val="00B16D5A"/>
    <w:rsid w:val="00B16FC7"/>
    <w:rsid w:val="00B1719B"/>
    <w:rsid w:val="00B1719D"/>
    <w:rsid w:val="00B17332"/>
    <w:rsid w:val="00B177C5"/>
    <w:rsid w:val="00B177D6"/>
    <w:rsid w:val="00B177DE"/>
    <w:rsid w:val="00B17915"/>
    <w:rsid w:val="00B17A80"/>
    <w:rsid w:val="00B20286"/>
    <w:rsid w:val="00B203A8"/>
    <w:rsid w:val="00B207E0"/>
    <w:rsid w:val="00B20C9A"/>
    <w:rsid w:val="00B211FC"/>
    <w:rsid w:val="00B2131B"/>
    <w:rsid w:val="00B214A7"/>
    <w:rsid w:val="00B217A8"/>
    <w:rsid w:val="00B21805"/>
    <w:rsid w:val="00B21CD4"/>
    <w:rsid w:val="00B21FA4"/>
    <w:rsid w:val="00B22071"/>
    <w:rsid w:val="00B22085"/>
    <w:rsid w:val="00B2234C"/>
    <w:rsid w:val="00B22399"/>
    <w:rsid w:val="00B226E9"/>
    <w:rsid w:val="00B2274F"/>
    <w:rsid w:val="00B228B4"/>
    <w:rsid w:val="00B23079"/>
    <w:rsid w:val="00B230E1"/>
    <w:rsid w:val="00B23A41"/>
    <w:rsid w:val="00B23E1F"/>
    <w:rsid w:val="00B23F15"/>
    <w:rsid w:val="00B243C2"/>
    <w:rsid w:val="00B24509"/>
    <w:rsid w:val="00B245DF"/>
    <w:rsid w:val="00B246AB"/>
    <w:rsid w:val="00B246E1"/>
    <w:rsid w:val="00B24C36"/>
    <w:rsid w:val="00B24F39"/>
    <w:rsid w:val="00B2500E"/>
    <w:rsid w:val="00B25355"/>
    <w:rsid w:val="00B2567B"/>
    <w:rsid w:val="00B256B0"/>
    <w:rsid w:val="00B25995"/>
    <w:rsid w:val="00B25A41"/>
    <w:rsid w:val="00B26309"/>
    <w:rsid w:val="00B26369"/>
    <w:rsid w:val="00B26796"/>
    <w:rsid w:val="00B26AD8"/>
    <w:rsid w:val="00B26D23"/>
    <w:rsid w:val="00B27186"/>
    <w:rsid w:val="00B276CB"/>
    <w:rsid w:val="00B276D2"/>
    <w:rsid w:val="00B27836"/>
    <w:rsid w:val="00B27D88"/>
    <w:rsid w:val="00B30C5A"/>
    <w:rsid w:val="00B30EE0"/>
    <w:rsid w:val="00B31069"/>
    <w:rsid w:val="00B31322"/>
    <w:rsid w:val="00B31527"/>
    <w:rsid w:val="00B315CB"/>
    <w:rsid w:val="00B31951"/>
    <w:rsid w:val="00B31F2C"/>
    <w:rsid w:val="00B32615"/>
    <w:rsid w:val="00B32B9F"/>
    <w:rsid w:val="00B32DAD"/>
    <w:rsid w:val="00B32E2D"/>
    <w:rsid w:val="00B3312B"/>
    <w:rsid w:val="00B33399"/>
    <w:rsid w:val="00B3384B"/>
    <w:rsid w:val="00B33866"/>
    <w:rsid w:val="00B338CC"/>
    <w:rsid w:val="00B338D3"/>
    <w:rsid w:val="00B33DB5"/>
    <w:rsid w:val="00B33EA5"/>
    <w:rsid w:val="00B3404E"/>
    <w:rsid w:val="00B343C7"/>
    <w:rsid w:val="00B34A93"/>
    <w:rsid w:val="00B34F50"/>
    <w:rsid w:val="00B35B2E"/>
    <w:rsid w:val="00B35C1D"/>
    <w:rsid w:val="00B35CBF"/>
    <w:rsid w:val="00B35FA5"/>
    <w:rsid w:val="00B364CE"/>
    <w:rsid w:val="00B366ED"/>
    <w:rsid w:val="00B3683F"/>
    <w:rsid w:val="00B36846"/>
    <w:rsid w:val="00B368F8"/>
    <w:rsid w:val="00B36A7F"/>
    <w:rsid w:val="00B36E97"/>
    <w:rsid w:val="00B36F08"/>
    <w:rsid w:val="00B371CB"/>
    <w:rsid w:val="00B37225"/>
    <w:rsid w:val="00B3724B"/>
    <w:rsid w:val="00B373C1"/>
    <w:rsid w:val="00B374E5"/>
    <w:rsid w:val="00B378EF"/>
    <w:rsid w:val="00B379D9"/>
    <w:rsid w:val="00B37BA2"/>
    <w:rsid w:val="00B37FED"/>
    <w:rsid w:val="00B40189"/>
    <w:rsid w:val="00B40807"/>
    <w:rsid w:val="00B40B2C"/>
    <w:rsid w:val="00B40B98"/>
    <w:rsid w:val="00B40C75"/>
    <w:rsid w:val="00B40E9F"/>
    <w:rsid w:val="00B410D8"/>
    <w:rsid w:val="00B4166B"/>
    <w:rsid w:val="00B41683"/>
    <w:rsid w:val="00B41872"/>
    <w:rsid w:val="00B41FDC"/>
    <w:rsid w:val="00B4230E"/>
    <w:rsid w:val="00B423F0"/>
    <w:rsid w:val="00B425F4"/>
    <w:rsid w:val="00B42776"/>
    <w:rsid w:val="00B42D94"/>
    <w:rsid w:val="00B4315B"/>
    <w:rsid w:val="00B43BA3"/>
    <w:rsid w:val="00B43C1A"/>
    <w:rsid w:val="00B43CDA"/>
    <w:rsid w:val="00B43D94"/>
    <w:rsid w:val="00B43E2B"/>
    <w:rsid w:val="00B44117"/>
    <w:rsid w:val="00B443D3"/>
    <w:rsid w:val="00B44ECC"/>
    <w:rsid w:val="00B45279"/>
    <w:rsid w:val="00B4550A"/>
    <w:rsid w:val="00B45772"/>
    <w:rsid w:val="00B45B67"/>
    <w:rsid w:val="00B45DF9"/>
    <w:rsid w:val="00B45EC3"/>
    <w:rsid w:val="00B45F39"/>
    <w:rsid w:val="00B462DD"/>
    <w:rsid w:val="00B4664A"/>
    <w:rsid w:val="00B4672C"/>
    <w:rsid w:val="00B467E4"/>
    <w:rsid w:val="00B4681A"/>
    <w:rsid w:val="00B469C2"/>
    <w:rsid w:val="00B46B62"/>
    <w:rsid w:val="00B47150"/>
    <w:rsid w:val="00B47799"/>
    <w:rsid w:val="00B479A1"/>
    <w:rsid w:val="00B47B6B"/>
    <w:rsid w:val="00B47B80"/>
    <w:rsid w:val="00B47D75"/>
    <w:rsid w:val="00B47FC7"/>
    <w:rsid w:val="00B5049B"/>
    <w:rsid w:val="00B50597"/>
    <w:rsid w:val="00B50B32"/>
    <w:rsid w:val="00B50CF5"/>
    <w:rsid w:val="00B5138C"/>
    <w:rsid w:val="00B51691"/>
    <w:rsid w:val="00B518C5"/>
    <w:rsid w:val="00B51E74"/>
    <w:rsid w:val="00B51E81"/>
    <w:rsid w:val="00B52812"/>
    <w:rsid w:val="00B5291B"/>
    <w:rsid w:val="00B53149"/>
    <w:rsid w:val="00B53370"/>
    <w:rsid w:val="00B536EF"/>
    <w:rsid w:val="00B53A6C"/>
    <w:rsid w:val="00B53B5D"/>
    <w:rsid w:val="00B54510"/>
    <w:rsid w:val="00B548B6"/>
    <w:rsid w:val="00B54C34"/>
    <w:rsid w:val="00B550AE"/>
    <w:rsid w:val="00B554F9"/>
    <w:rsid w:val="00B55692"/>
    <w:rsid w:val="00B5571E"/>
    <w:rsid w:val="00B55822"/>
    <w:rsid w:val="00B55D87"/>
    <w:rsid w:val="00B56030"/>
    <w:rsid w:val="00B562CD"/>
    <w:rsid w:val="00B56575"/>
    <w:rsid w:val="00B5678C"/>
    <w:rsid w:val="00B568C0"/>
    <w:rsid w:val="00B56C17"/>
    <w:rsid w:val="00B56E37"/>
    <w:rsid w:val="00B5709A"/>
    <w:rsid w:val="00B573A5"/>
    <w:rsid w:val="00B57469"/>
    <w:rsid w:val="00B5768F"/>
    <w:rsid w:val="00B57BE2"/>
    <w:rsid w:val="00B57C80"/>
    <w:rsid w:val="00B60141"/>
    <w:rsid w:val="00B605E0"/>
    <w:rsid w:val="00B60716"/>
    <w:rsid w:val="00B60A09"/>
    <w:rsid w:val="00B60E67"/>
    <w:rsid w:val="00B61249"/>
    <w:rsid w:val="00B614CF"/>
    <w:rsid w:val="00B61558"/>
    <w:rsid w:val="00B615A9"/>
    <w:rsid w:val="00B6179C"/>
    <w:rsid w:val="00B61989"/>
    <w:rsid w:val="00B61B62"/>
    <w:rsid w:val="00B61E52"/>
    <w:rsid w:val="00B61F8A"/>
    <w:rsid w:val="00B62090"/>
    <w:rsid w:val="00B621AC"/>
    <w:rsid w:val="00B6230A"/>
    <w:rsid w:val="00B62419"/>
    <w:rsid w:val="00B62E13"/>
    <w:rsid w:val="00B6316F"/>
    <w:rsid w:val="00B63AE4"/>
    <w:rsid w:val="00B64254"/>
    <w:rsid w:val="00B644C3"/>
    <w:rsid w:val="00B645ED"/>
    <w:rsid w:val="00B646EC"/>
    <w:rsid w:val="00B6485F"/>
    <w:rsid w:val="00B64CE7"/>
    <w:rsid w:val="00B65AF3"/>
    <w:rsid w:val="00B65CFF"/>
    <w:rsid w:val="00B65D23"/>
    <w:rsid w:val="00B65D90"/>
    <w:rsid w:val="00B65E8A"/>
    <w:rsid w:val="00B660A0"/>
    <w:rsid w:val="00B6628C"/>
    <w:rsid w:val="00B66898"/>
    <w:rsid w:val="00B66CEF"/>
    <w:rsid w:val="00B6711C"/>
    <w:rsid w:val="00B67320"/>
    <w:rsid w:val="00B6740D"/>
    <w:rsid w:val="00B67697"/>
    <w:rsid w:val="00B67B20"/>
    <w:rsid w:val="00B67C93"/>
    <w:rsid w:val="00B67E27"/>
    <w:rsid w:val="00B701DA"/>
    <w:rsid w:val="00B70325"/>
    <w:rsid w:val="00B706D4"/>
    <w:rsid w:val="00B70828"/>
    <w:rsid w:val="00B70B85"/>
    <w:rsid w:val="00B70C65"/>
    <w:rsid w:val="00B70E3D"/>
    <w:rsid w:val="00B70F50"/>
    <w:rsid w:val="00B71325"/>
    <w:rsid w:val="00B71607"/>
    <w:rsid w:val="00B717AB"/>
    <w:rsid w:val="00B71A01"/>
    <w:rsid w:val="00B71B59"/>
    <w:rsid w:val="00B71D2A"/>
    <w:rsid w:val="00B71DF0"/>
    <w:rsid w:val="00B71E0D"/>
    <w:rsid w:val="00B71E77"/>
    <w:rsid w:val="00B721C9"/>
    <w:rsid w:val="00B72382"/>
    <w:rsid w:val="00B723D2"/>
    <w:rsid w:val="00B7262C"/>
    <w:rsid w:val="00B72928"/>
    <w:rsid w:val="00B72B78"/>
    <w:rsid w:val="00B72BFE"/>
    <w:rsid w:val="00B72DCF"/>
    <w:rsid w:val="00B73A5B"/>
    <w:rsid w:val="00B73C02"/>
    <w:rsid w:val="00B73C7F"/>
    <w:rsid w:val="00B73D5F"/>
    <w:rsid w:val="00B73DA2"/>
    <w:rsid w:val="00B73DA3"/>
    <w:rsid w:val="00B7402F"/>
    <w:rsid w:val="00B7458D"/>
    <w:rsid w:val="00B74862"/>
    <w:rsid w:val="00B74D51"/>
    <w:rsid w:val="00B755D5"/>
    <w:rsid w:val="00B75A8C"/>
    <w:rsid w:val="00B7611E"/>
    <w:rsid w:val="00B7620A"/>
    <w:rsid w:val="00B76294"/>
    <w:rsid w:val="00B7661D"/>
    <w:rsid w:val="00B76708"/>
    <w:rsid w:val="00B76BAA"/>
    <w:rsid w:val="00B76E23"/>
    <w:rsid w:val="00B76EF0"/>
    <w:rsid w:val="00B76F72"/>
    <w:rsid w:val="00B7775E"/>
    <w:rsid w:val="00B77950"/>
    <w:rsid w:val="00B779A8"/>
    <w:rsid w:val="00B77DE3"/>
    <w:rsid w:val="00B77E89"/>
    <w:rsid w:val="00B77F1D"/>
    <w:rsid w:val="00B77FFC"/>
    <w:rsid w:val="00B80126"/>
    <w:rsid w:val="00B80661"/>
    <w:rsid w:val="00B80958"/>
    <w:rsid w:val="00B816CB"/>
    <w:rsid w:val="00B8172C"/>
    <w:rsid w:val="00B819E6"/>
    <w:rsid w:val="00B81AE0"/>
    <w:rsid w:val="00B81EF5"/>
    <w:rsid w:val="00B81F1D"/>
    <w:rsid w:val="00B81F36"/>
    <w:rsid w:val="00B822BB"/>
    <w:rsid w:val="00B8233D"/>
    <w:rsid w:val="00B827C1"/>
    <w:rsid w:val="00B8298B"/>
    <w:rsid w:val="00B82DE0"/>
    <w:rsid w:val="00B83009"/>
    <w:rsid w:val="00B83381"/>
    <w:rsid w:val="00B83820"/>
    <w:rsid w:val="00B8383D"/>
    <w:rsid w:val="00B83EC3"/>
    <w:rsid w:val="00B83FA9"/>
    <w:rsid w:val="00B84356"/>
    <w:rsid w:val="00B843DB"/>
    <w:rsid w:val="00B84433"/>
    <w:rsid w:val="00B845BF"/>
    <w:rsid w:val="00B84BFC"/>
    <w:rsid w:val="00B84C18"/>
    <w:rsid w:val="00B84EFD"/>
    <w:rsid w:val="00B8519B"/>
    <w:rsid w:val="00B8552D"/>
    <w:rsid w:val="00B85593"/>
    <w:rsid w:val="00B85C91"/>
    <w:rsid w:val="00B85EB8"/>
    <w:rsid w:val="00B867B3"/>
    <w:rsid w:val="00B87460"/>
    <w:rsid w:val="00B877D6"/>
    <w:rsid w:val="00B877EB"/>
    <w:rsid w:val="00B878E7"/>
    <w:rsid w:val="00B87A52"/>
    <w:rsid w:val="00B87F39"/>
    <w:rsid w:val="00B87F87"/>
    <w:rsid w:val="00B90244"/>
    <w:rsid w:val="00B90451"/>
    <w:rsid w:val="00B90D91"/>
    <w:rsid w:val="00B91081"/>
    <w:rsid w:val="00B91174"/>
    <w:rsid w:val="00B9147B"/>
    <w:rsid w:val="00B914B6"/>
    <w:rsid w:val="00B91716"/>
    <w:rsid w:val="00B91774"/>
    <w:rsid w:val="00B91814"/>
    <w:rsid w:val="00B91D27"/>
    <w:rsid w:val="00B91E15"/>
    <w:rsid w:val="00B92584"/>
    <w:rsid w:val="00B92A5B"/>
    <w:rsid w:val="00B92C40"/>
    <w:rsid w:val="00B939F4"/>
    <w:rsid w:val="00B94235"/>
    <w:rsid w:val="00B948D6"/>
    <w:rsid w:val="00B94AE1"/>
    <w:rsid w:val="00B94EC1"/>
    <w:rsid w:val="00B94F63"/>
    <w:rsid w:val="00B956ED"/>
    <w:rsid w:val="00B95908"/>
    <w:rsid w:val="00B95A03"/>
    <w:rsid w:val="00B95A79"/>
    <w:rsid w:val="00B95B24"/>
    <w:rsid w:val="00B95D27"/>
    <w:rsid w:val="00B95DE9"/>
    <w:rsid w:val="00B95F87"/>
    <w:rsid w:val="00B9634F"/>
    <w:rsid w:val="00B967AA"/>
    <w:rsid w:val="00B967B0"/>
    <w:rsid w:val="00B967CE"/>
    <w:rsid w:val="00B96AA9"/>
    <w:rsid w:val="00B972CA"/>
    <w:rsid w:val="00B97833"/>
    <w:rsid w:val="00BA0016"/>
    <w:rsid w:val="00BA0457"/>
    <w:rsid w:val="00BA08D9"/>
    <w:rsid w:val="00BA09CA"/>
    <w:rsid w:val="00BA0F35"/>
    <w:rsid w:val="00BA1234"/>
    <w:rsid w:val="00BA1242"/>
    <w:rsid w:val="00BA1422"/>
    <w:rsid w:val="00BA17CA"/>
    <w:rsid w:val="00BA1806"/>
    <w:rsid w:val="00BA194C"/>
    <w:rsid w:val="00BA1B74"/>
    <w:rsid w:val="00BA1F8A"/>
    <w:rsid w:val="00BA20F1"/>
    <w:rsid w:val="00BA28CF"/>
    <w:rsid w:val="00BA2A21"/>
    <w:rsid w:val="00BA2C88"/>
    <w:rsid w:val="00BA2DB9"/>
    <w:rsid w:val="00BA33AC"/>
    <w:rsid w:val="00BA33D2"/>
    <w:rsid w:val="00BA3891"/>
    <w:rsid w:val="00BA3CAD"/>
    <w:rsid w:val="00BA3CDC"/>
    <w:rsid w:val="00BA3E4A"/>
    <w:rsid w:val="00BA4257"/>
    <w:rsid w:val="00BA436E"/>
    <w:rsid w:val="00BA4AE0"/>
    <w:rsid w:val="00BA4D50"/>
    <w:rsid w:val="00BA4DE8"/>
    <w:rsid w:val="00BA4DF2"/>
    <w:rsid w:val="00BA51C6"/>
    <w:rsid w:val="00BA534E"/>
    <w:rsid w:val="00BA5953"/>
    <w:rsid w:val="00BA5C0E"/>
    <w:rsid w:val="00BA6069"/>
    <w:rsid w:val="00BA65C9"/>
    <w:rsid w:val="00BA6621"/>
    <w:rsid w:val="00BA66A2"/>
    <w:rsid w:val="00BA6D6C"/>
    <w:rsid w:val="00BA6FBA"/>
    <w:rsid w:val="00BA7713"/>
    <w:rsid w:val="00BA7A2B"/>
    <w:rsid w:val="00BB088A"/>
    <w:rsid w:val="00BB0BB6"/>
    <w:rsid w:val="00BB0DC9"/>
    <w:rsid w:val="00BB0F11"/>
    <w:rsid w:val="00BB1008"/>
    <w:rsid w:val="00BB112A"/>
    <w:rsid w:val="00BB1413"/>
    <w:rsid w:val="00BB14DB"/>
    <w:rsid w:val="00BB17CA"/>
    <w:rsid w:val="00BB1A4A"/>
    <w:rsid w:val="00BB1C03"/>
    <w:rsid w:val="00BB1FE6"/>
    <w:rsid w:val="00BB2334"/>
    <w:rsid w:val="00BB24ED"/>
    <w:rsid w:val="00BB2564"/>
    <w:rsid w:val="00BB26A7"/>
    <w:rsid w:val="00BB2802"/>
    <w:rsid w:val="00BB2CF3"/>
    <w:rsid w:val="00BB3214"/>
    <w:rsid w:val="00BB362F"/>
    <w:rsid w:val="00BB3632"/>
    <w:rsid w:val="00BB39EB"/>
    <w:rsid w:val="00BB3CEA"/>
    <w:rsid w:val="00BB4445"/>
    <w:rsid w:val="00BB452C"/>
    <w:rsid w:val="00BB466D"/>
    <w:rsid w:val="00BB4911"/>
    <w:rsid w:val="00BB5188"/>
    <w:rsid w:val="00BB573A"/>
    <w:rsid w:val="00BB5A09"/>
    <w:rsid w:val="00BB5BBE"/>
    <w:rsid w:val="00BB5BD4"/>
    <w:rsid w:val="00BB618D"/>
    <w:rsid w:val="00BB6393"/>
    <w:rsid w:val="00BB6794"/>
    <w:rsid w:val="00BB68F8"/>
    <w:rsid w:val="00BB6920"/>
    <w:rsid w:val="00BB69CC"/>
    <w:rsid w:val="00BB6E2D"/>
    <w:rsid w:val="00BB6E78"/>
    <w:rsid w:val="00BB6EC6"/>
    <w:rsid w:val="00BB761C"/>
    <w:rsid w:val="00BB7668"/>
    <w:rsid w:val="00BB778A"/>
    <w:rsid w:val="00BB79AD"/>
    <w:rsid w:val="00BB79C9"/>
    <w:rsid w:val="00BB7B50"/>
    <w:rsid w:val="00BB7C40"/>
    <w:rsid w:val="00BB7C69"/>
    <w:rsid w:val="00BB7D81"/>
    <w:rsid w:val="00BB7DE6"/>
    <w:rsid w:val="00BC0000"/>
    <w:rsid w:val="00BC0547"/>
    <w:rsid w:val="00BC077B"/>
    <w:rsid w:val="00BC0BFB"/>
    <w:rsid w:val="00BC15CC"/>
    <w:rsid w:val="00BC1995"/>
    <w:rsid w:val="00BC1AA8"/>
    <w:rsid w:val="00BC1BE9"/>
    <w:rsid w:val="00BC1E7D"/>
    <w:rsid w:val="00BC23BE"/>
    <w:rsid w:val="00BC24A8"/>
    <w:rsid w:val="00BC26A9"/>
    <w:rsid w:val="00BC2777"/>
    <w:rsid w:val="00BC2DED"/>
    <w:rsid w:val="00BC34D4"/>
    <w:rsid w:val="00BC3596"/>
    <w:rsid w:val="00BC4A3F"/>
    <w:rsid w:val="00BC5D71"/>
    <w:rsid w:val="00BC63E5"/>
    <w:rsid w:val="00BC6913"/>
    <w:rsid w:val="00BC69F1"/>
    <w:rsid w:val="00BC6ECF"/>
    <w:rsid w:val="00BC6F65"/>
    <w:rsid w:val="00BC7548"/>
    <w:rsid w:val="00BC7960"/>
    <w:rsid w:val="00BC7993"/>
    <w:rsid w:val="00BC79A6"/>
    <w:rsid w:val="00BC7AE0"/>
    <w:rsid w:val="00BD02DA"/>
    <w:rsid w:val="00BD02F9"/>
    <w:rsid w:val="00BD05B8"/>
    <w:rsid w:val="00BD0DB4"/>
    <w:rsid w:val="00BD0E11"/>
    <w:rsid w:val="00BD12B2"/>
    <w:rsid w:val="00BD18DA"/>
    <w:rsid w:val="00BD1D8B"/>
    <w:rsid w:val="00BD285C"/>
    <w:rsid w:val="00BD2B7B"/>
    <w:rsid w:val="00BD2D9F"/>
    <w:rsid w:val="00BD3583"/>
    <w:rsid w:val="00BD3659"/>
    <w:rsid w:val="00BD3A17"/>
    <w:rsid w:val="00BD3ABB"/>
    <w:rsid w:val="00BD3BC7"/>
    <w:rsid w:val="00BD3C8D"/>
    <w:rsid w:val="00BD40A3"/>
    <w:rsid w:val="00BD4684"/>
    <w:rsid w:val="00BD46E2"/>
    <w:rsid w:val="00BD49D9"/>
    <w:rsid w:val="00BD4AD7"/>
    <w:rsid w:val="00BD4B87"/>
    <w:rsid w:val="00BD4DF6"/>
    <w:rsid w:val="00BD5719"/>
    <w:rsid w:val="00BD5899"/>
    <w:rsid w:val="00BD5C11"/>
    <w:rsid w:val="00BD5E6C"/>
    <w:rsid w:val="00BD6729"/>
    <w:rsid w:val="00BD6A2A"/>
    <w:rsid w:val="00BD6B20"/>
    <w:rsid w:val="00BD6CAD"/>
    <w:rsid w:val="00BD6E0C"/>
    <w:rsid w:val="00BD70FC"/>
    <w:rsid w:val="00BD7161"/>
    <w:rsid w:val="00BD77F6"/>
    <w:rsid w:val="00BE007D"/>
    <w:rsid w:val="00BE00B0"/>
    <w:rsid w:val="00BE00F6"/>
    <w:rsid w:val="00BE01FE"/>
    <w:rsid w:val="00BE0333"/>
    <w:rsid w:val="00BE0510"/>
    <w:rsid w:val="00BE0A60"/>
    <w:rsid w:val="00BE0B92"/>
    <w:rsid w:val="00BE0E5E"/>
    <w:rsid w:val="00BE11E5"/>
    <w:rsid w:val="00BE1208"/>
    <w:rsid w:val="00BE1563"/>
    <w:rsid w:val="00BE1710"/>
    <w:rsid w:val="00BE1977"/>
    <w:rsid w:val="00BE1A77"/>
    <w:rsid w:val="00BE1BF8"/>
    <w:rsid w:val="00BE1C7A"/>
    <w:rsid w:val="00BE229F"/>
    <w:rsid w:val="00BE2309"/>
    <w:rsid w:val="00BE25E2"/>
    <w:rsid w:val="00BE2EF9"/>
    <w:rsid w:val="00BE32E4"/>
    <w:rsid w:val="00BE3408"/>
    <w:rsid w:val="00BE37B2"/>
    <w:rsid w:val="00BE387E"/>
    <w:rsid w:val="00BE42E8"/>
    <w:rsid w:val="00BE4F69"/>
    <w:rsid w:val="00BE5453"/>
    <w:rsid w:val="00BE55C7"/>
    <w:rsid w:val="00BE568E"/>
    <w:rsid w:val="00BE56D8"/>
    <w:rsid w:val="00BE581C"/>
    <w:rsid w:val="00BE5AA0"/>
    <w:rsid w:val="00BE5B14"/>
    <w:rsid w:val="00BE64BE"/>
    <w:rsid w:val="00BE686D"/>
    <w:rsid w:val="00BE6971"/>
    <w:rsid w:val="00BE69EB"/>
    <w:rsid w:val="00BE6A17"/>
    <w:rsid w:val="00BE6BB2"/>
    <w:rsid w:val="00BE6CF3"/>
    <w:rsid w:val="00BE6D61"/>
    <w:rsid w:val="00BE6DF5"/>
    <w:rsid w:val="00BE6FDE"/>
    <w:rsid w:val="00BE75FF"/>
    <w:rsid w:val="00BE78E0"/>
    <w:rsid w:val="00BE7D26"/>
    <w:rsid w:val="00BE7D3A"/>
    <w:rsid w:val="00BF0365"/>
    <w:rsid w:val="00BF05B9"/>
    <w:rsid w:val="00BF06F1"/>
    <w:rsid w:val="00BF0887"/>
    <w:rsid w:val="00BF0E30"/>
    <w:rsid w:val="00BF0FBD"/>
    <w:rsid w:val="00BF1839"/>
    <w:rsid w:val="00BF18ED"/>
    <w:rsid w:val="00BF1AC1"/>
    <w:rsid w:val="00BF1CD4"/>
    <w:rsid w:val="00BF1D37"/>
    <w:rsid w:val="00BF2000"/>
    <w:rsid w:val="00BF22B7"/>
    <w:rsid w:val="00BF2517"/>
    <w:rsid w:val="00BF25C9"/>
    <w:rsid w:val="00BF273B"/>
    <w:rsid w:val="00BF2954"/>
    <w:rsid w:val="00BF2CC6"/>
    <w:rsid w:val="00BF2DF9"/>
    <w:rsid w:val="00BF33C2"/>
    <w:rsid w:val="00BF3438"/>
    <w:rsid w:val="00BF360A"/>
    <w:rsid w:val="00BF3849"/>
    <w:rsid w:val="00BF386C"/>
    <w:rsid w:val="00BF38D5"/>
    <w:rsid w:val="00BF39A2"/>
    <w:rsid w:val="00BF3E04"/>
    <w:rsid w:val="00BF4316"/>
    <w:rsid w:val="00BF4355"/>
    <w:rsid w:val="00BF4682"/>
    <w:rsid w:val="00BF47ED"/>
    <w:rsid w:val="00BF4C5B"/>
    <w:rsid w:val="00BF52D5"/>
    <w:rsid w:val="00BF55A3"/>
    <w:rsid w:val="00BF5C56"/>
    <w:rsid w:val="00BF5D53"/>
    <w:rsid w:val="00BF60F9"/>
    <w:rsid w:val="00BF62E0"/>
    <w:rsid w:val="00BF64BA"/>
    <w:rsid w:val="00BF67AF"/>
    <w:rsid w:val="00BF7403"/>
    <w:rsid w:val="00BF7CC8"/>
    <w:rsid w:val="00BF7FA3"/>
    <w:rsid w:val="00BF7FE3"/>
    <w:rsid w:val="00C00212"/>
    <w:rsid w:val="00C00518"/>
    <w:rsid w:val="00C00EBD"/>
    <w:rsid w:val="00C01373"/>
    <w:rsid w:val="00C0142B"/>
    <w:rsid w:val="00C01CBB"/>
    <w:rsid w:val="00C0204E"/>
    <w:rsid w:val="00C0214A"/>
    <w:rsid w:val="00C0219C"/>
    <w:rsid w:val="00C02463"/>
    <w:rsid w:val="00C024AC"/>
    <w:rsid w:val="00C02D9B"/>
    <w:rsid w:val="00C030C3"/>
    <w:rsid w:val="00C0387A"/>
    <w:rsid w:val="00C03B77"/>
    <w:rsid w:val="00C03C03"/>
    <w:rsid w:val="00C03FCF"/>
    <w:rsid w:val="00C04538"/>
    <w:rsid w:val="00C0486C"/>
    <w:rsid w:val="00C048E1"/>
    <w:rsid w:val="00C04A87"/>
    <w:rsid w:val="00C04F18"/>
    <w:rsid w:val="00C04FD1"/>
    <w:rsid w:val="00C05324"/>
    <w:rsid w:val="00C0542F"/>
    <w:rsid w:val="00C056C8"/>
    <w:rsid w:val="00C05965"/>
    <w:rsid w:val="00C05A42"/>
    <w:rsid w:val="00C05C50"/>
    <w:rsid w:val="00C05DE6"/>
    <w:rsid w:val="00C060A5"/>
    <w:rsid w:val="00C063CD"/>
    <w:rsid w:val="00C064C4"/>
    <w:rsid w:val="00C06933"/>
    <w:rsid w:val="00C06D5F"/>
    <w:rsid w:val="00C0726A"/>
    <w:rsid w:val="00C0738C"/>
    <w:rsid w:val="00C074BF"/>
    <w:rsid w:val="00C075D4"/>
    <w:rsid w:val="00C0785C"/>
    <w:rsid w:val="00C07869"/>
    <w:rsid w:val="00C07C36"/>
    <w:rsid w:val="00C07E22"/>
    <w:rsid w:val="00C07ECC"/>
    <w:rsid w:val="00C07EEB"/>
    <w:rsid w:val="00C07FC3"/>
    <w:rsid w:val="00C07FE4"/>
    <w:rsid w:val="00C10B6D"/>
    <w:rsid w:val="00C10C78"/>
    <w:rsid w:val="00C10D1D"/>
    <w:rsid w:val="00C11016"/>
    <w:rsid w:val="00C111C8"/>
    <w:rsid w:val="00C114FB"/>
    <w:rsid w:val="00C11635"/>
    <w:rsid w:val="00C11D03"/>
    <w:rsid w:val="00C12092"/>
    <w:rsid w:val="00C1293A"/>
    <w:rsid w:val="00C12C9F"/>
    <w:rsid w:val="00C12D56"/>
    <w:rsid w:val="00C130FD"/>
    <w:rsid w:val="00C1317B"/>
    <w:rsid w:val="00C1358D"/>
    <w:rsid w:val="00C1395C"/>
    <w:rsid w:val="00C139E9"/>
    <w:rsid w:val="00C13E18"/>
    <w:rsid w:val="00C13E82"/>
    <w:rsid w:val="00C14125"/>
    <w:rsid w:val="00C143A7"/>
    <w:rsid w:val="00C145BE"/>
    <w:rsid w:val="00C14905"/>
    <w:rsid w:val="00C14AA9"/>
    <w:rsid w:val="00C14C0B"/>
    <w:rsid w:val="00C1528D"/>
    <w:rsid w:val="00C152F0"/>
    <w:rsid w:val="00C15459"/>
    <w:rsid w:val="00C156CF"/>
    <w:rsid w:val="00C156E7"/>
    <w:rsid w:val="00C15E45"/>
    <w:rsid w:val="00C160B0"/>
    <w:rsid w:val="00C1616A"/>
    <w:rsid w:val="00C161C0"/>
    <w:rsid w:val="00C16242"/>
    <w:rsid w:val="00C16414"/>
    <w:rsid w:val="00C165E6"/>
    <w:rsid w:val="00C16C6F"/>
    <w:rsid w:val="00C16CA5"/>
    <w:rsid w:val="00C16EF5"/>
    <w:rsid w:val="00C1769A"/>
    <w:rsid w:val="00C176D1"/>
    <w:rsid w:val="00C179B6"/>
    <w:rsid w:val="00C17A67"/>
    <w:rsid w:val="00C17C5C"/>
    <w:rsid w:val="00C17D10"/>
    <w:rsid w:val="00C17DE1"/>
    <w:rsid w:val="00C2047D"/>
    <w:rsid w:val="00C20661"/>
    <w:rsid w:val="00C20795"/>
    <w:rsid w:val="00C20BA4"/>
    <w:rsid w:val="00C212D9"/>
    <w:rsid w:val="00C217D6"/>
    <w:rsid w:val="00C218C0"/>
    <w:rsid w:val="00C2191D"/>
    <w:rsid w:val="00C21C1B"/>
    <w:rsid w:val="00C220D4"/>
    <w:rsid w:val="00C22517"/>
    <w:rsid w:val="00C227D6"/>
    <w:rsid w:val="00C2287A"/>
    <w:rsid w:val="00C22A7A"/>
    <w:rsid w:val="00C22B28"/>
    <w:rsid w:val="00C22C08"/>
    <w:rsid w:val="00C22C50"/>
    <w:rsid w:val="00C2322A"/>
    <w:rsid w:val="00C23294"/>
    <w:rsid w:val="00C23360"/>
    <w:rsid w:val="00C2370F"/>
    <w:rsid w:val="00C237A2"/>
    <w:rsid w:val="00C23A28"/>
    <w:rsid w:val="00C241E2"/>
    <w:rsid w:val="00C24356"/>
    <w:rsid w:val="00C24675"/>
    <w:rsid w:val="00C24886"/>
    <w:rsid w:val="00C24946"/>
    <w:rsid w:val="00C24B7C"/>
    <w:rsid w:val="00C24DB6"/>
    <w:rsid w:val="00C253DD"/>
    <w:rsid w:val="00C253FC"/>
    <w:rsid w:val="00C254F4"/>
    <w:rsid w:val="00C25B59"/>
    <w:rsid w:val="00C25BD7"/>
    <w:rsid w:val="00C25D8B"/>
    <w:rsid w:val="00C25EF8"/>
    <w:rsid w:val="00C25F5D"/>
    <w:rsid w:val="00C25F80"/>
    <w:rsid w:val="00C25F8C"/>
    <w:rsid w:val="00C261A9"/>
    <w:rsid w:val="00C268C7"/>
    <w:rsid w:val="00C26F22"/>
    <w:rsid w:val="00C26F99"/>
    <w:rsid w:val="00C2702C"/>
    <w:rsid w:val="00C27174"/>
    <w:rsid w:val="00C271A2"/>
    <w:rsid w:val="00C2727D"/>
    <w:rsid w:val="00C27522"/>
    <w:rsid w:val="00C27693"/>
    <w:rsid w:val="00C276A1"/>
    <w:rsid w:val="00C27720"/>
    <w:rsid w:val="00C27785"/>
    <w:rsid w:val="00C27BD3"/>
    <w:rsid w:val="00C27E5A"/>
    <w:rsid w:val="00C27F9D"/>
    <w:rsid w:val="00C27FB2"/>
    <w:rsid w:val="00C30033"/>
    <w:rsid w:val="00C300D2"/>
    <w:rsid w:val="00C300F3"/>
    <w:rsid w:val="00C304DA"/>
    <w:rsid w:val="00C30882"/>
    <w:rsid w:val="00C30A34"/>
    <w:rsid w:val="00C30B3E"/>
    <w:rsid w:val="00C31276"/>
    <w:rsid w:val="00C3151E"/>
    <w:rsid w:val="00C3166E"/>
    <w:rsid w:val="00C31901"/>
    <w:rsid w:val="00C3199C"/>
    <w:rsid w:val="00C31B16"/>
    <w:rsid w:val="00C3258C"/>
    <w:rsid w:val="00C326B2"/>
    <w:rsid w:val="00C32738"/>
    <w:rsid w:val="00C32B1D"/>
    <w:rsid w:val="00C32EEE"/>
    <w:rsid w:val="00C33417"/>
    <w:rsid w:val="00C33879"/>
    <w:rsid w:val="00C339C7"/>
    <w:rsid w:val="00C33B1D"/>
    <w:rsid w:val="00C33C3C"/>
    <w:rsid w:val="00C343D9"/>
    <w:rsid w:val="00C3513D"/>
    <w:rsid w:val="00C3529C"/>
    <w:rsid w:val="00C35A3E"/>
    <w:rsid w:val="00C35CE8"/>
    <w:rsid w:val="00C35CEF"/>
    <w:rsid w:val="00C35E55"/>
    <w:rsid w:val="00C362C7"/>
    <w:rsid w:val="00C368E7"/>
    <w:rsid w:val="00C368E8"/>
    <w:rsid w:val="00C36908"/>
    <w:rsid w:val="00C36C0E"/>
    <w:rsid w:val="00C370C7"/>
    <w:rsid w:val="00C37212"/>
    <w:rsid w:val="00C3740C"/>
    <w:rsid w:val="00C375FC"/>
    <w:rsid w:val="00C37713"/>
    <w:rsid w:val="00C4001D"/>
    <w:rsid w:val="00C40681"/>
    <w:rsid w:val="00C408A0"/>
    <w:rsid w:val="00C4142A"/>
    <w:rsid w:val="00C417CC"/>
    <w:rsid w:val="00C41B76"/>
    <w:rsid w:val="00C42038"/>
    <w:rsid w:val="00C4209A"/>
    <w:rsid w:val="00C421AB"/>
    <w:rsid w:val="00C4223A"/>
    <w:rsid w:val="00C4224C"/>
    <w:rsid w:val="00C4227B"/>
    <w:rsid w:val="00C424FB"/>
    <w:rsid w:val="00C426C2"/>
    <w:rsid w:val="00C42A06"/>
    <w:rsid w:val="00C42ABC"/>
    <w:rsid w:val="00C43078"/>
    <w:rsid w:val="00C43186"/>
    <w:rsid w:val="00C434F2"/>
    <w:rsid w:val="00C435A4"/>
    <w:rsid w:val="00C43601"/>
    <w:rsid w:val="00C43780"/>
    <w:rsid w:val="00C43915"/>
    <w:rsid w:val="00C441D1"/>
    <w:rsid w:val="00C4439F"/>
    <w:rsid w:val="00C444D1"/>
    <w:rsid w:val="00C445C4"/>
    <w:rsid w:val="00C446D5"/>
    <w:rsid w:val="00C449D2"/>
    <w:rsid w:val="00C44A59"/>
    <w:rsid w:val="00C44C22"/>
    <w:rsid w:val="00C44F22"/>
    <w:rsid w:val="00C45046"/>
    <w:rsid w:val="00C45139"/>
    <w:rsid w:val="00C451D8"/>
    <w:rsid w:val="00C452CB"/>
    <w:rsid w:val="00C45B67"/>
    <w:rsid w:val="00C45FB8"/>
    <w:rsid w:val="00C4625A"/>
    <w:rsid w:val="00C46B52"/>
    <w:rsid w:val="00C46EDC"/>
    <w:rsid w:val="00C4706A"/>
    <w:rsid w:val="00C470DE"/>
    <w:rsid w:val="00C4720A"/>
    <w:rsid w:val="00C47337"/>
    <w:rsid w:val="00C4742A"/>
    <w:rsid w:val="00C4745E"/>
    <w:rsid w:val="00C4756F"/>
    <w:rsid w:val="00C47930"/>
    <w:rsid w:val="00C5069D"/>
    <w:rsid w:val="00C5168B"/>
    <w:rsid w:val="00C5182C"/>
    <w:rsid w:val="00C51D46"/>
    <w:rsid w:val="00C51E00"/>
    <w:rsid w:val="00C51E1A"/>
    <w:rsid w:val="00C52341"/>
    <w:rsid w:val="00C52818"/>
    <w:rsid w:val="00C52855"/>
    <w:rsid w:val="00C52A0B"/>
    <w:rsid w:val="00C52D29"/>
    <w:rsid w:val="00C52E40"/>
    <w:rsid w:val="00C53365"/>
    <w:rsid w:val="00C53606"/>
    <w:rsid w:val="00C5375C"/>
    <w:rsid w:val="00C53E9B"/>
    <w:rsid w:val="00C53F1C"/>
    <w:rsid w:val="00C541FF"/>
    <w:rsid w:val="00C54518"/>
    <w:rsid w:val="00C5480D"/>
    <w:rsid w:val="00C5499A"/>
    <w:rsid w:val="00C549A0"/>
    <w:rsid w:val="00C54ECF"/>
    <w:rsid w:val="00C5519B"/>
    <w:rsid w:val="00C5529F"/>
    <w:rsid w:val="00C553FD"/>
    <w:rsid w:val="00C55459"/>
    <w:rsid w:val="00C55532"/>
    <w:rsid w:val="00C555CA"/>
    <w:rsid w:val="00C55AA8"/>
    <w:rsid w:val="00C55B4C"/>
    <w:rsid w:val="00C55E2D"/>
    <w:rsid w:val="00C55F87"/>
    <w:rsid w:val="00C563F9"/>
    <w:rsid w:val="00C5652F"/>
    <w:rsid w:val="00C56730"/>
    <w:rsid w:val="00C56B23"/>
    <w:rsid w:val="00C56BDA"/>
    <w:rsid w:val="00C5701E"/>
    <w:rsid w:val="00C5703D"/>
    <w:rsid w:val="00C57B47"/>
    <w:rsid w:val="00C60109"/>
    <w:rsid w:val="00C60304"/>
    <w:rsid w:val="00C604B2"/>
    <w:rsid w:val="00C604C8"/>
    <w:rsid w:val="00C6091B"/>
    <w:rsid w:val="00C610DA"/>
    <w:rsid w:val="00C612E3"/>
    <w:rsid w:val="00C613B7"/>
    <w:rsid w:val="00C6178D"/>
    <w:rsid w:val="00C61BBD"/>
    <w:rsid w:val="00C61EB9"/>
    <w:rsid w:val="00C61F72"/>
    <w:rsid w:val="00C620CF"/>
    <w:rsid w:val="00C6235B"/>
    <w:rsid w:val="00C626C8"/>
    <w:rsid w:val="00C627C9"/>
    <w:rsid w:val="00C6285A"/>
    <w:rsid w:val="00C62954"/>
    <w:rsid w:val="00C62EE0"/>
    <w:rsid w:val="00C6328A"/>
    <w:rsid w:val="00C63342"/>
    <w:rsid w:val="00C635A5"/>
    <w:rsid w:val="00C637BB"/>
    <w:rsid w:val="00C63A35"/>
    <w:rsid w:val="00C63A38"/>
    <w:rsid w:val="00C63D07"/>
    <w:rsid w:val="00C63F8D"/>
    <w:rsid w:val="00C641E5"/>
    <w:rsid w:val="00C64452"/>
    <w:rsid w:val="00C646A7"/>
    <w:rsid w:val="00C6499F"/>
    <w:rsid w:val="00C64C7A"/>
    <w:rsid w:val="00C6503E"/>
    <w:rsid w:val="00C65198"/>
    <w:rsid w:val="00C652DC"/>
    <w:rsid w:val="00C65CF7"/>
    <w:rsid w:val="00C65ED0"/>
    <w:rsid w:val="00C65FF4"/>
    <w:rsid w:val="00C66F6F"/>
    <w:rsid w:val="00C6716F"/>
    <w:rsid w:val="00C6724B"/>
    <w:rsid w:val="00C6728C"/>
    <w:rsid w:val="00C67428"/>
    <w:rsid w:val="00C67684"/>
    <w:rsid w:val="00C67891"/>
    <w:rsid w:val="00C67A3F"/>
    <w:rsid w:val="00C67BAC"/>
    <w:rsid w:val="00C701F8"/>
    <w:rsid w:val="00C702D8"/>
    <w:rsid w:val="00C703E3"/>
    <w:rsid w:val="00C704E3"/>
    <w:rsid w:val="00C7058C"/>
    <w:rsid w:val="00C706AA"/>
    <w:rsid w:val="00C7073B"/>
    <w:rsid w:val="00C70850"/>
    <w:rsid w:val="00C70C0E"/>
    <w:rsid w:val="00C714D2"/>
    <w:rsid w:val="00C71A13"/>
    <w:rsid w:val="00C71D6D"/>
    <w:rsid w:val="00C71DCF"/>
    <w:rsid w:val="00C71E91"/>
    <w:rsid w:val="00C72059"/>
    <w:rsid w:val="00C724FA"/>
    <w:rsid w:val="00C728EB"/>
    <w:rsid w:val="00C72D3D"/>
    <w:rsid w:val="00C72E6B"/>
    <w:rsid w:val="00C72ED7"/>
    <w:rsid w:val="00C72F47"/>
    <w:rsid w:val="00C73260"/>
    <w:rsid w:val="00C732D0"/>
    <w:rsid w:val="00C7372E"/>
    <w:rsid w:val="00C73755"/>
    <w:rsid w:val="00C737AF"/>
    <w:rsid w:val="00C73EB8"/>
    <w:rsid w:val="00C74419"/>
    <w:rsid w:val="00C7443C"/>
    <w:rsid w:val="00C744AA"/>
    <w:rsid w:val="00C74882"/>
    <w:rsid w:val="00C74AA6"/>
    <w:rsid w:val="00C74DD3"/>
    <w:rsid w:val="00C75001"/>
    <w:rsid w:val="00C753BA"/>
    <w:rsid w:val="00C75426"/>
    <w:rsid w:val="00C75696"/>
    <w:rsid w:val="00C75C90"/>
    <w:rsid w:val="00C75CE9"/>
    <w:rsid w:val="00C76009"/>
    <w:rsid w:val="00C76064"/>
    <w:rsid w:val="00C760D6"/>
    <w:rsid w:val="00C762F8"/>
    <w:rsid w:val="00C7640B"/>
    <w:rsid w:val="00C767B1"/>
    <w:rsid w:val="00C76882"/>
    <w:rsid w:val="00C76A3B"/>
    <w:rsid w:val="00C76A5C"/>
    <w:rsid w:val="00C76B2A"/>
    <w:rsid w:val="00C76EA1"/>
    <w:rsid w:val="00C77333"/>
    <w:rsid w:val="00C773D7"/>
    <w:rsid w:val="00C773E5"/>
    <w:rsid w:val="00C77679"/>
    <w:rsid w:val="00C7775F"/>
    <w:rsid w:val="00C77A0B"/>
    <w:rsid w:val="00C77E07"/>
    <w:rsid w:val="00C80017"/>
    <w:rsid w:val="00C80085"/>
    <w:rsid w:val="00C8061F"/>
    <w:rsid w:val="00C8064C"/>
    <w:rsid w:val="00C80691"/>
    <w:rsid w:val="00C806A8"/>
    <w:rsid w:val="00C8099B"/>
    <w:rsid w:val="00C80A4A"/>
    <w:rsid w:val="00C80BE1"/>
    <w:rsid w:val="00C80BF7"/>
    <w:rsid w:val="00C80D78"/>
    <w:rsid w:val="00C80DA4"/>
    <w:rsid w:val="00C81A09"/>
    <w:rsid w:val="00C81F02"/>
    <w:rsid w:val="00C821BD"/>
    <w:rsid w:val="00C8228C"/>
    <w:rsid w:val="00C82B11"/>
    <w:rsid w:val="00C82BE3"/>
    <w:rsid w:val="00C82D25"/>
    <w:rsid w:val="00C82E60"/>
    <w:rsid w:val="00C83170"/>
    <w:rsid w:val="00C83290"/>
    <w:rsid w:val="00C832A8"/>
    <w:rsid w:val="00C8331F"/>
    <w:rsid w:val="00C83647"/>
    <w:rsid w:val="00C836D2"/>
    <w:rsid w:val="00C83782"/>
    <w:rsid w:val="00C83797"/>
    <w:rsid w:val="00C83BDC"/>
    <w:rsid w:val="00C83EFB"/>
    <w:rsid w:val="00C83F93"/>
    <w:rsid w:val="00C8434A"/>
    <w:rsid w:val="00C843EB"/>
    <w:rsid w:val="00C84483"/>
    <w:rsid w:val="00C844B1"/>
    <w:rsid w:val="00C847DB"/>
    <w:rsid w:val="00C84BA8"/>
    <w:rsid w:val="00C84CF3"/>
    <w:rsid w:val="00C84EFC"/>
    <w:rsid w:val="00C8528A"/>
    <w:rsid w:val="00C8544A"/>
    <w:rsid w:val="00C85473"/>
    <w:rsid w:val="00C85478"/>
    <w:rsid w:val="00C8558B"/>
    <w:rsid w:val="00C85685"/>
    <w:rsid w:val="00C8572A"/>
    <w:rsid w:val="00C85A14"/>
    <w:rsid w:val="00C85C96"/>
    <w:rsid w:val="00C85D85"/>
    <w:rsid w:val="00C86473"/>
    <w:rsid w:val="00C86651"/>
    <w:rsid w:val="00C86942"/>
    <w:rsid w:val="00C86D37"/>
    <w:rsid w:val="00C86EBA"/>
    <w:rsid w:val="00C871AD"/>
    <w:rsid w:val="00C872E4"/>
    <w:rsid w:val="00C875DB"/>
    <w:rsid w:val="00C879C2"/>
    <w:rsid w:val="00C87FD7"/>
    <w:rsid w:val="00C9011E"/>
    <w:rsid w:val="00C901C9"/>
    <w:rsid w:val="00C90302"/>
    <w:rsid w:val="00C90425"/>
    <w:rsid w:val="00C908F2"/>
    <w:rsid w:val="00C90D40"/>
    <w:rsid w:val="00C910F6"/>
    <w:rsid w:val="00C9127A"/>
    <w:rsid w:val="00C9178C"/>
    <w:rsid w:val="00C91862"/>
    <w:rsid w:val="00C9195A"/>
    <w:rsid w:val="00C91DF1"/>
    <w:rsid w:val="00C9215F"/>
    <w:rsid w:val="00C9254F"/>
    <w:rsid w:val="00C92892"/>
    <w:rsid w:val="00C9297D"/>
    <w:rsid w:val="00C92A98"/>
    <w:rsid w:val="00C92D82"/>
    <w:rsid w:val="00C92FCE"/>
    <w:rsid w:val="00C93110"/>
    <w:rsid w:val="00C931A2"/>
    <w:rsid w:val="00C93357"/>
    <w:rsid w:val="00C93A37"/>
    <w:rsid w:val="00C93E4C"/>
    <w:rsid w:val="00C93EA6"/>
    <w:rsid w:val="00C94068"/>
    <w:rsid w:val="00C94210"/>
    <w:rsid w:val="00C94397"/>
    <w:rsid w:val="00C94730"/>
    <w:rsid w:val="00C9565C"/>
    <w:rsid w:val="00C958E7"/>
    <w:rsid w:val="00C95C72"/>
    <w:rsid w:val="00C95CAC"/>
    <w:rsid w:val="00C95EE5"/>
    <w:rsid w:val="00C95FE5"/>
    <w:rsid w:val="00C960F7"/>
    <w:rsid w:val="00C9661F"/>
    <w:rsid w:val="00C96860"/>
    <w:rsid w:val="00C96A0C"/>
    <w:rsid w:val="00C96B23"/>
    <w:rsid w:val="00C96F5D"/>
    <w:rsid w:val="00C97142"/>
    <w:rsid w:val="00C9720E"/>
    <w:rsid w:val="00C972C1"/>
    <w:rsid w:val="00C97E45"/>
    <w:rsid w:val="00C97EC8"/>
    <w:rsid w:val="00CA0107"/>
    <w:rsid w:val="00CA0202"/>
    <w:rsid w:val="00CA09A5"/>
    <w:rsid w:val="00CA1175"/>
    <w:rsid w:val="00CA17A4"/>
    <w:rsid w:val="00CA1A10"/>
    <w:rsid w:val="00CA1D24"/>
    <w:rsid w:val="00CA1D77"/>
    <w:rsid w:val="00CA1F82"/>
    <w:rsid w:val="00CA2087"/>
    <w:rsid w:val="00CA23F5"/>
    <w:rsid w:val="00CA2436"/>
    <w:rsid w:val="00CA28A6"/>
    <w:rsid w:val="00CA29D6"/>
    <w:rsid w:val="00CA2AAC"/>
    <w:rsid w:val="00CA2C5A"/>
    <w:rsid w:val="00CA2F2B"/>
    <w:rsid w:val="00CA2FA8"/>
    <w:rsid w:val="00CA3637"/>
    <w:rsid w:val="00CA3F55"/>
    <w:rsid w:val="00CA4037"/>
    <w:rsid w:val="00CA43C3"/>
    <w:rsid w:val="00CA43EC"/>
    <w:rsid w:val="00CA45E8"/>
    <w:rsid w:val="00CA4A83"/>
    <w:rsid w:val="00CA4BC3"/>
    <w:rsid w:val="00CA4C75"/>
    <w:rsid w:val="00CA4E7E"/>
    <w:rsid w:val="00CA4F47"/>
    <w:rsid w:val="00CA52F3"/>
    <w:rsid w:val="00CA55C6"/>
    <w:rsid w:val="00CA5A4F"/>
    <w:rsid w:val="00CA5A9F"/>
    <w:rsid w:val="00CA5B52"/>
    <w:rsid w:val="00CA6075"/>
    <w:rsid w:val="00CA60D1"/>
    <w:rsid w:val="00CA66AA"/>
    <w:rsid w:val="00CA6D2F"/>
    <w:rsid w:val="00CA7E3B"/>
    <w:rsid w:val="00CB00A8"/>
    <w:rsid w:val="00CB023B"/>
    <w:rsid w:val="00CB03E7"/>
    <w:rsid w:val="00CB05E2"/>
    <w:rsid w:val="00CB089E"/>
    <w:rsid w:val="00CB0BA7"/>
    <w:rsid w:val="00CB104F"/>
    <w:rsid w:val="00CB10C6"/>
    <w:rsid w:val="00CB1334"/>
    <w:rsid w:val="00CB1445"/>
    <w:rsid w:val="00CB15EA"/>
    <w:rsid w:val="00CB1677"/>
    <w:rsid w:val="00CB17F9"/>
    <w:rsid w:val="00CB199D"/>
    <w:rsid w:val="00CB1B1F"/>
    <w:rsid w:val="00CB1C2A"/>
    <w:rsid w:val="00CB21C8"/>
    <w:rsid w:val="00CB2288"/>
    <w:rsid w:val="00CB26E7"/>
    <w:rsid w:val="00CB2AF9"/>
    <w:rsid w:val="00CB2B47"/>
    <w:rsid w:val="00CB2C9D"/>
    <w:rsid w:val="00CB310A"/>
    <w:rsid w:val="00CB3DB1"/>
    <w:rsid w:val="00CB423E"/>
    <w:rsid w:val="00CB4572"/>
    <w:rsid w:val="00CB4893"/>
    <w:rsid w:val="00CB4B06"/>
    <w:rsid w:val="00CB4C1A"/>
    <w:rsid w:val="00CB4F83"/>
    <w:rsid w:val="00CB514D"/>
    <w:rsid w:val="00CB53B1"/>
    <w:rsid w:val="00CB5D1F"/>
    <w:rsid w:val="00CB60C0"/>
    <w:rsid w:val="00CB60CF"/>
    <w:rsid w:val="00CB63B7"/>
    <w:rsid w:val="00CB6527"/>
    <w:rsid w:val="00CB6710"/>
    <w:rsid w:val="00CB6ED9"/>
    <w:rsid w:val="00CB70E8"/>
    <w:rsid w:val="00CB7304"/>
    <w:rsid w:val="00CB7419"/>
    <w:rsid w:val="00CB7544"/>
    <w:rsid w:val="00CB7946"/>
    <w:rsid w:val="00CB7973"/>
    <w:rsid w:val="00CB7FD2"/>
    <w:rsid w:val="00CC026D"/>
    <w:rsid w:val="00CC0560"/>
    <w:rsid w:val="00CC057A"/>
    <w:rsid w:val="00CC088F"/>
    <w:rsid w:val="00CC0AB1"/>
    <w:rsid w:val="00CC0B68"/>
    <w:rsid w:val="00CC0C9C"/>
    <w:rsid w:val="00CC0DE1"/>
    <w:rsid w:val="00CC19DB"/>
    <w:rsid w:val="00CC1F49"/>
    <w:rsid w:val="00CC21C3"/>
    <w:rsid w:val="00CC2A56"/>
    <w:rsid w:val="00CC2B9A"/>
    <w:rsid w:val="00CC2CC8"/>
    <w:rsid w:val="00CC328A"/>
    <w:rsid w:val="00CC35D3"/>
    <w:rsid w:val="00CC3964"/>
    <w:rsid w:val="00CC3AAA"/>
    <w:rsid w:val="00CC3BB9"/>
    <w:rsid w:val="00CC3BD8"/>
    <w:rsid w:val="00CC3C7A"/>
    <w:rsid w:val="00CC3F81"/>
    <w:rsid w:val="00CC43FC"/>
    <w:rsid w:val="00CC4547"/>
    <w:rsid w:val="00CC4A89"/>
    <w:rsid w:val="00CC4EE6"/>
    <w:rsid w:val="00CC4F05"/>
    <w:rsid w:val="00CC5047"/>
    <w:rsid w:val="00CC5788"/>
    <w:rsid w:val="00CC58A2"/>
    <w:rsid w:val="00CC5FCA"/>
    <w:rsid w:val="00CC62EF"/>
    <w:rsid w:val="00CC6E4B"/>
    <w:rsid w:val="00CC6F27"/>
    <w:rsid w:val="00CC730B"/>
    <w:rsid w:val="00CC7594"/>
    <w:rsid w:val="00CC7757"/>
    <w:rsid w:val="00CC7D9B"/>
    <w:rsid w:val="00CD013B"/>
    <w:rsid w:val="00CD05AB"/>
    <w:rsid w:val="00CD0785"/>
    <w:rsid w:val="00CD08BB"/>
    <w:rsid w:val="00CD0923"/>
    <w:rsid w:val="00CD0BA8"/>
    <w:rsid w:val="00CD1CAA"/>
    <w:rsid w:val="00CD1CBC"/>
    <w:rsid w:val="00CD1D61"/>
    <w:rsid w:val="00CD1D6D"/>
    <w:rsid w:val="00CD1E32"/>
    <w:rsid w:val="00CD1F64"/>
    <w:rsid w:val="00CD2040"/>
    <w:rsid w:val="00CD2113"/>
    <w:rsid w:val="00CD29FB"/>
    <w:rsid w:val="00CD2CFF"/>
    <w:rsid w:val="00CD3060"/>
    <w:rsid w:val="00CD30F4"/>
    <w:rsid w:val="00CD32A0"/>
    <w:rsid w:val="00CD32E0"/>
    <w:rsid w:val="00CD3567"/>
    <w:rsid w:val="00CD3AAD"/>
    <w:rsid w:val="00CD3AB2"/>
    <w:rsid w:val="00CD3C9F"/>
    <w:rsid w:val="00CD41A0"/>
    <w:rsid w:val="00CD4522"/>
    <w:rsid w:val="00CD4530"/>
    <w:rsid w:val="00CD4712"/>
    <w:rsid w:val="00CD4BC0"/>
    <w:rsid w:val="00CD4C83"/>
    <w:rsid w:val="00CD4D2C"/>
    <w:rsid w:val="00CD4DC9"/>
    <w:rsid w:val="00CD5663"/>
    <w:rsid w:val="00CD5671"/>
    <w:rsid w:val="00CD5A61"/>
    <w:rsid w:val="00CD5AD5"/>
    <w:rsid w:val="00CD5C21"/>
    <w:rsid w:val="00CD5D0F"/>
    <w:rsid w:val="00CD5F23"/>
    <w:rsid w:val="00CD5FF1"/>
    <w:rsid w:val="00CD6343"/>
    <w:rsid w:val="00CD65C0"/>
    <w:rsid w:val="00CD6626"/>
    <w:rsid w:val="00CD663E"/>
    <w:rsid w:val="00CD6838"/>
    <w:rsid w:val="00CD69E4"/>
    <w:rsid w:val="00CD71C8"/>
    <w:rsid w:val="00CD7436"/>
    <w:rsid w:val="00CD7558"/>
    <w:rsid w:val="00CD7E60"/>
    <w:rsid w:val="00CD7EC6"/>
    <w:rsid w:val="00CE00C1"/>
    <w:rsid w:val="00CE024E"/>
    <w:rsid w:val="00CE0254"/>
    <w:rsid w:val="00CE03F2"/>
    <w:rsid w:val="00CE04EB"/>
    <w:rsid w:val="00CE0735"/>
    <w:rsid w:val="00CE138F"/>
    <w:rsid w:val="00CE1575"/>
    <w:rsid w:val="00CE15EB"/>
    <w:rsid w:val="00CE1851"/>
    <w:rsid w:val="00CE1878"/>
    <w:rsid w:val="00CE1983"/>
    <w:rsid w:val="00CE1ABF"/>
    <w:rsid w:val="00CE1E3F"/>
    <w:rsid w:val="00CE1FF4"/>
    <w:rsid w:val="00CE207F"/>
    <w:rsid w:val="00CE20D3"/>
    <w:rsid w:val="00CE24F7"/>
    <w:rsid w:val="00CE2878"/>
    <w:rsid w:val="00CE2A64"/>
    <w:rsid w:val="00CE2FE6"/>
    <w:rsid w:val="00CE3222"/>
    <w:rsid w:val="00CE3557"/>
    <w:rsid w:val="00CE394D"/>
    <w:rsid w:val="00CE39E4"/>
    <w:rsid w:val="00CE3A2A"/>
    <w:rsid w:val="00CE3A80"/>
    <w:rsid w:val="00CE3FB3"/>
    <w:rsid w:val="00CE434C"/>
    <w:rsid w:val="00CE4843"/>
    <w:rsid w:val="00CE49D2"/>
    <w:rsid w:val="00CE49E7"/>
    <w:rsid w:val="00CE4ECF"/>
    <w:rsid w:val="00CE5060"/>
    <w:rsid w:val="00CE50AC"/>
    <w:rsid w:val="00CE5146"/>
    <w:rsid w:val="00CE54DC"/>
    <w:rsid w:val="00CE5620"/>
    <w:rsid w:val="00CE597C"/>
    <w:rsid w:val="00CE5DAF"/>
    <w:rsid w:val="00CE600B"/>
    <w:rsid w:val="00CE60D1"/>
    <w:rsid w:val="00CE63A1"/>
    <w:rsid w:val="00CE655C"/>
    <w:rsid w:val="00CE6AD0"/>
    <w:rsid w:val="00CE6AD2"/>
    <w:rsid w:val="00CE7451"/>
    <w:rsid w:val="00CE7899"/>
    <w:rsid w:val="00CE7E1A"/>
    <w:rsid w:val="00CE7EFF"/>
    <w:rsid w:val="00CF017E"/>
    <w:rsid w:val="00CF02C4"/>
    <w:rsid w:val="00CF04E5"/>
    <w:rsid w:val="00CF0596"/>
    <w:rsid w:val="00CF0794"/>
    <w:rsid w:val="00CF08CD"/>
    <w:rsid w:val="00CF0B9C"/>
    <w:rsid w:val="00CF0BD5"/>
    <w:rsid w:val="00CF0C8D"/>
    <w:rsid w:val="00CF0CA8"/>
    <w:rsid w:val="00CF1032"/>
    <w:rsid w:val="00CF1516"/>
    <w:rsid w:val="00CF1E69"/>
    <w:rsid w:val="00CF1E73"/>
    <w:rsid w:val="00CF1F36"/>
    <w:rsid w:val="00CF2368"/>
    <w:rsid w:val="00CF257D"/>
    <w:rsid w:val="00CF2A98"/>
    <w:rsid w:val="00CF2E42"/>
    <w:rsid w:val="00CF311E"/>
    <w:rsid w:val="00CF3136"/>
    <w:rsid w:val="00CF3210"/>
    <w:rsid w:val="00CF388E"/>
    <w:rsid w:val="00CF3955"/>
    <w:rsid w:val="00CF3D73"/>
    <w:rsid w:val="00CF4423"/>
    <w:rsid w:val="00CF4A2F"/>
    <w:rsid w:val="00CF50F3"/>
    <w:rsid w:val="00CF51C8"/>
    <w:rsid w:val="00CF5419"/>
    <w:rsid w:val="00CF564F"/>
    <w:rsid w:val="00CF5A95"/>
    <w:rsid w:val="00CF5B4F"/>
    <w:rsid w:val="00CF5B8E"/>
    <w:rsid w:val="00CF5C45"/>
    <w:rsid w:val="00CF5E3A"/>
    <w:rsid w:val="00CF6367"/>
    <w:rsid w:val="00CF6450"/>
    <w:rsid w:val="00CF6512"/>
    <w:rsid w:val="00CF6574"/>
    <w:rsid w:val="00CF682A"/>
    <w:rsid w:val="00CF6D60"/>
    <w:rsid w:val="00CF6DF5"/>
    <w:rsid w:val="00CF73E6"/>
    <w:rsid w:val="00CF7422"/>
    <w:rsid w:val="00CF744E"/>
    <w:rsid w:val="00CF7B4B"/>
    <w:rsid w:val="00CF7D71"/>
    <w:rsid w:val="00D00152"/>
    <w:rsid w:val="00D00166"/>
    <w:rsid w:val="00D00301"/>
    <w:rsid w:val="00D0039E"/>
    <w:rsid w:val="00D003EB"/>
    <w:rsid w:val="00D005CE"/>
    <w:rsid w:val="00D0081E"/>
    <w:rsid w:val="00D009B3"/>
    <w:rsid w:val="00D00A0A"/>
    <w:rsid w:val="00D00B0B"/>
    <w:rsid w:val="00D00BDB"/>
    <w:rsid w:val="00D00FA0"/>
    <w:rsid w:val="00D010FB"/>
    <w:rsid w:val="00D014C9"/>
    <w:rsid w:val="00D01B28"/>
    <w:rsid w:val="00D01F83"/>
    <w:rsid w:val="00D02444"/>
    <w:rsid w:val="00D02D21"/>
    <w:rsid w:val="00D030E3"/>
    <w:rsid w:val="00D035E8"/>
    <w:rsid w:val="00D0360A"/>
    <w:rsid w:val="00D03685"/>
    <w:rsid w:val="00D03E76"/>
    <w:rsid w:val="00D03F4B"/>
    <w:rsid w:val="00D044E0"/>
    <w:rsid w:val="00D0536F"/>
    <w:rsid w:val="00D0562D"/>
    <w:rsid w:val="00D057A4"/>
    <w:rsid w:val="00D05837"/>
    <w:rsid w:val="00D0592A"/>
    <w:rsid w:val="00D059D5"/>
    <w:rsid w:val="00D05C66"/>
    <w:rsid w:val="00D05CFA"/>
    <w:rsid w:val="00D05FA3"/>
    <w:rsid w:val="00D05FC0"/>
    <w:rsid w:val="00D06117"/>
    <w:rsid w:val="00D06666"/>
    <w:rsid w:val="00D067A6"/>
    <w:rsid w:val="00D068D8"/>
    <w:rsid w:val="00D06C5B"/>
    <w:rsid w:val="00D06FA8"/>
    <w:rsid w:val="00D07A1E"/>
    <w:rsid w:val="00D07E1F"/>
    <w:rsid w:val="00D1020C"/>
    <w:rsid w:val="00D10681"/>
    <w:rsid w:val="00D10AF5"/>
    <w:rsid w:val="00D10CFD"/>
    <w:rsid w:val="00D10DA4"/>
    <w:rsid w:val="00D1155F"/>
    <w:rsid w:val="00D115B4"/>
    <w:rsid w:val="00D11647"/>
    <w:rsid w:val="00D11CA1"/>
    <w:rsid w:val="00D11EBD"/>
    <w:rsid w:val="00D11FF9"/>
    <w:rsid w:val="00D12219"/>
    <w:rsid w:val="00D12226"/>
    <w:rsid w:val="00D12666"/>
    <w:rsid w:val="00D12696"/>
    <w:rsid w:val="00D12779"/>
    <w:rsid w:val="00D129A8"/>
    <w:rsid w:val="00D1317F"/>
    <w:rsid w:val="00D13482"/>
    <w:rsid w:val="00D1374C"/>
    <w:rsid w:val="00D13793"/>
    <w:rsid w:val="00D137FF"/>
    <w:rsid w:val="00D13A67"/>
    <w:rsid w:val="00D13C35"/>
    <w:rsid w:val="00D140F0"/>
    <w:rsid w:val="00D141D1"/>
    <w:rsid w:val="00D1486C"/>
    <w:rsid w:val="00D14AE0"/>
    <w:rsid w:val="00D14B85"/>
    <w:rsid w:val="00D15158"/>
    <w:rsid w:val="00D1518F"/>
    <w:rsid w:val="00D156C3"/>
    <w:rsid w:val="00D159D2"/>
    <w:rsid w:val="00D166DB"/>
    <w:rsid w:val="00D16D21"/>
    <w:rsid w:val="00D171A1"/>
    <w:rsid w:val="00D17248"/>
    <w:rsid w:val="00D1771E"/>
    <w:rsid w:val="00D17769"/>
    <w:rsid w:val="00D17A74"/>
    <w:rsid w:val="00D17B24"/>
    <w:rsid w:val="00D17DE0"/>
    <w:rsid w:val="00D17FED"/>
    <w:rsid w:val="00D202F1"/>
    <w:rsid w:val="00D20931"/>
    <w:rsid w:val="00D20BBD"/>
    <w:rsid w:val="00D20E8A"/>
    <w:rsid w:val="00D2117C"/>
    <w:rsid w:val="00D213A1"/>
    <w:rsid w:val="00D214B4"/>
    <w:rsid w:val="00D214B9"/>
    <w:rsid w:val="00D21806"/>
    <w:rsid w:val="00D21B8E"/>
    <w:rsid w:val="00D21DC6"/>
    <w:rsid w:val="00D21E8E"/>
    <w:rsid w:val="00D21EC5"/>
    <w:rsid w:val="00D21FA7"/>
    <w:rsid w:val="00D221C4"/>
    <w:rsid w:val="00D224A4"/>
    <w:rsid w:val="00D2253C"/>
    <w:rsid w:val="00D22680"/>
    <w:rsid w:val="00D22810"/>
    <w:rsid w:val="00D231B7"/>
    <w:rsid w:val="00D23739"/>
    <w:rsid w:val="00D237FC"/>
    <w:rsid w:val="00D23A7E"/>
    <w:rsid w:val="00D241E5"/>
    <w:rsid w:val="00D24D4B"/>
    <w:rsid w:val="00D25164"/>
    <w:rsid w:val="00D256AD"/>
    <w:rsid w:val="00D25D6D"/>
    <w:rsid w:val="00D263F6"/>
    <w:rsid w:val="00D2685C"/>
    <w:rsid w:val="00D26DC9"/>
    <w:rsid w:val="00D26FCE"/>
    <w:rsid w:val="00D270BD"/>
    <w:rsid w:val="00D27426"/>
    <w:rsid w:val="00D275EB"/>
    <w:rsid w:val="00D2777E"/>
    <w:rsid w:val="00D27B74"/>
    <w:rsid w:val="00D27C43"/>
    <w:rsid w:val="00D27E87"/>
    <w:rsid w:val="00D27FA5"/>
    <w:rsid w:val="00D30081"/>
    <w:rsid w:val="00D3020E"/>
    <w:rsid w:val="00D304CB"/>
    <w:rsid w:val="00D306CF"/>
    <w:rsid w:val="00D306F0"/>
    <w:rsid w:val="00D30909"/>
    <w:rsid w:val="00D30979"/>
    <w:rsid w:val="00D30B15"/>
    <w:rsid w:val="00D30D6A"/>
    <w:rsid w:val="00D30FD2"/>
    <w:rsid w:val="00D31619"/>
    <w:rsid w:val="00D3177C"/>
    <w:rsid w:val="00D3186E"/>
    <w:rsid w:val="00D31BD7"/>
    <w:rsid w:val="00D31CF7"/>
    <w:rsid w:val="00D31DB3"/>
    <w:rsid w:val="00D323CD"/>
    <w:rsid w:val="00D32653"/>
    <w:rsid w:val="00D32A5C"/>
    <w:rsid w:val="00D32AAC"/>
    <w:rsid w:val="00D32B2E"/>
    <w:rsid w:val="00D33119"/>
    <w:rsid w:val="00D33344"/>
    <w:rsid w:val="00D33517"/>
    <w:rsid w:val="00D3388D"/>
    <w:rsid w:val="00D33997"/>
    <w:rsid w:val="00D339DB"/>
    <w:rsid w:val="00D33C7D"/>
    <w:rsid w:val="00D33CAF"/>
    <w:rsid w:val="00D3487F"/>
    <w:rsid w:val="00D3491B"/>
    <w:rsid w:val="00D353FF"/>
    <w:rsid w:val="00D358E2"/>
    <w:rsid w:val="00D36286"/>
    <w:rsid w:val="00D3648C"/>
    <w:rsid w:val="00D36498"/>
    <w:rsid w:val="00D364B5"/>
    <w:rsid w:val="00D36AF1"/>
    <w:rsid w:val="00D36B61"/>
    <w:rsid w:val="00D36B9A"/>
    <w:rsid w:val="00D36E0A"/>
    <w:rsid w:val="00D370D8"/>
    <w:rsid w:val="00D37285"/>
    <w:rsid w:val="00D37316"/>
    <w:rsid w:val="00D3773A"/>
    <w:rsid w:val="00D3795E"/>
    <w:rsid w:val="00D37ED6"/>
    <w:rsid w:val="00D37FDD"/>
    <w:rsid w:val="00D4044E"/>
    <w:rsid w:val="00D40A6D"/>
    <w:rsid w:val="00D4105F"/>
    <w:rsid w:val="00D4173C"/>
    <w:rsid w:val="00D41789"/>
    <w:rsid w:val="00D4186B"/>
    <w:rsid w:val="00D41C94"/>
    <w:rsid w:val="00D41D69"/>
    <w:rsid w:val="00D41F6C"/>
    <w:rsid w:val="00D420A5"/>
    <w:rsid w:val="00D427C6"/>
    <w:rsid w:val="00D429D6"/>
    <w:rsid w:val="00D42A0B"/>
    <w:rsid w:val="00D42D0D"/>
    <w:rsid w:val="00D42E0E"/>
    <w:rsid w:val="00D42F15"/>
    <w:rsid w:val="00D430CF"/>
    <w:rsid w:val="00D43401"/>
    <w:rsid w:val="00D43559"/>
    <w:rsid w:val="00D43669"/>
    <w:rsid w:val="00D43AC4"/>
    <w:rsid w:val="00D43F94"/>
    <w:rsid w:val="00D43F9E"/>
    <w:rsid w:val="00D43FA5"/>
    <w:rsid w:val="00D4430B"/>
    <w:rsid w:val="00D44552"/>
    <w:rsid w:val="00D4486B"/>
    <w:rsid w:val="00D44CB6"/>
    <w:rsid w:val="00D44E25"/>
    <w:rsid w:val="00D44E9E"/>
    <w:rsid w:val="00D44EA1"/>
    <w:rsid w:val="00D451AC"/>
    <w:rsid w:val="00D455C6"/>
    <w:rsid w:val="00D45604"/>
    <w:rsid w:val="00D45652"/>
    <w:rsid w:val="00D45914"/>
    <w:rsid w:val="00D45D4B"/>
    <w:rsid w:val="00D45EE8"/>
    <w:rsid w:val="00D45FAA"/>
    <w:rsid w:val="00D461C5"/>
    <w:rsid w:val="00D462B5"/>
    <w:rsid w:val="00D4651C"/>
    <w:rsid w:val="00D4676F"/>
    <w:rsid w:val="00D46B6C"/>
    <w:rsid w:val="00D47015"/>
    <w:rsid w:val="00D477A7"/>
    <w:rsid w:val="00D477AD"/>
    <w:rsid w:val="00D47A01"/>
    <w:rsid w:val="00D501DE"/>
    <w:rsid w:val="00D505EE"/>
    <w:rsid w:val="00D50675"/>
    <w:rsid w:val="00D50893"/>
    <w:rsid w:val="00D50C00"/>
    <w:rsid w:val="00D50DBB"/>
    <w:rsid w:val="00D50DF3"/>
    <w:rsid w:val="00D5110D"/>
    <w:rsid w:val="00D513F9"/>
    <w:rsid w:val="00D5148E"/>
    <w:rsid w:val="00D5155D"/>
    <w:rsid w:val="00D516D4"/>
    <w:rsid w:val="00D518AD"/>
    <w:rsid w:val="00D5192D"/>
    <w:rsid w:val="00D5194D"/>
    <w:rsid w:val="00D51AE0"/>
    <w:rsid w:val="00D51BCA"/>
    <w:rsid w:val="00D5251A"/>
    <w:rsid w:val="00D52620"/>
    <w:rsid w:val="00D52663"/>
    <w:rsid w:val="00D52B24"/>
    <w:rsid w:val="00D52F1B"/>
    <w:rsid w:val="00D52FB5"/>
    <w:rsid w:val="00D5304F"/>
    <w:rsid w:val="00D5359B"/>
    <w:rsid w:val="00D535FA"/>
    <w:rsid w:val="00D537DB"/>
    <w:rsid w:val="00D5388D"/>
    <w:rsid w:val="00D538A0"/>
    <w:rsid w:val="00D53D8B"/>
    <w:rsid w:val="00D53E00"/>
    <w:rsid w:val="00D5408E"/>
    <w:rsid w:val="00D540B4"/>
    <w:rsid w:val="00D543B0"/>
    <w:rsid w:val="00D5449E"/>
    <w:rsid w:val="00D5490E"/>
    <w:rsid w:val="00D54C4A"/>
    <w:rsid w:val="00D54D57"/>
    <w:rsid w:val="00D54F7B"/>
    <w:rsid w:val="00D550AF"/>
    <w:rsid w:val="00D55298"/>
    <w:rsid w:val="00D556A3"/>
    <w:rsid w:val="00D559AB"/>
    <w:rsid w:val="00D55EFF"/>
    <w:rsid w:val="00D55F40"/>
    <w:rsid w:val="00D55F60"/>
    <w:rsid w:val="00D55F9F"/>
    <w:rsid w:val="00D5623F"/>
    <w:rsid w:val="00D56381"/>
    <w:rsid w:val="00D5652A"/>
    <w:rsid w:val="00D568B7"/>
    <w:rsid w:val="00D56C77"/>
    <w:rsid w:val="00D56F09"/>
    <w:rsid w:val="00D56FC1"/>
    <w:rsid w:val="00D57563"/>
    <w:rsid w:val="00D57764"/>
    <w:rsid w:val="00D57F61"/>
    <w:rsid w:val="00D603EA"/>
    <w:rsid w:val="00D60FF1"/>
    <w:rsid w:val="00D61522"/>
    <w:rsid w:val="00D615C2"/>
    <w:rsid w:val="00D61A9C"/>
    <w:rsid w:val="00D61FB6"/>
    <w:rsid w:val="00D6207E"/>
    <w:rsid w:val="00D6214F"/>
    <w:rsid w:val="00D62532"/>
    <w:rsid w:val="00D627BD"/>
    <w:rsid w:val="00D627CB"/>
    <w:rsid w:val="00D62C11"/>
    <w:rsid w:val="00D6358F"/>
    <w:rsid w:val="00D63E5A"/>
    <w:rsid w:val="00D63FB1"/>
    <w:rsid w:val="00D645A7"/>
    <w:rsid w:val="00D64DA2"/>
    <w:rsid w:val="00D64F1C"/>
    <w:rsid w:val="00D652E4"/>
    <w:rsid w:val="00D653B9"/>
    <w:rsid w:val="00D65625"/>
    <w:rsid w:val="00D65671"/>
    <w:rsid w:val="00D65FA7"/>
    <w:rsid w:val="00D65FC0"/>
    <w:rsid w:val="00D66180"/>
    <w:rsid w:val="00D662A0"/>
    <w:rsid w:val="00D6648D"/>
    <w:rsid w:val="00D66588"/>
    <w:rsid w:val="00D66590"/>
    <w:rsid w:val="00D66D52"/>
    <w:rsid w:val="00D66FA5"/>
    <w:rsid w:val="00D671B9"/>
    <w:rsid w:val="00D67204"/>
    <w:rsid w:val="00D67290"/>
    <w:rsid w:val="00D672AB"/>
    <w:rsid w:val="00D67423"/>
    <w:rsid w:val="00D67652"/>
    <w:rsid w:val="00D67680"/>
    <w:rsid w:val="00D67A37"/>
    <w:rsid w:val="00D67ED2"/>
    <w:rsid w:val="00D7016B"/>
    <w:rsid w:val="00D701C4"/>
    <w:rsid w:val="00D706F9"/>
    <w:rsid w:val="00D707B0"/>
    <w:rsid w:val="00D70805"/>
    <w:rsid w:val="00D70849"/>
    <w:rsid w:val="00D709C1"/>
    <w:rsid w:val="00D70CBA"/>
    <w:rsid w:val="00D70D51"/>
    <w:rsid w:val="00D7107F"/>
    <w:rsid w:val="00D71183"/>
    <w:rsid w:val="00D7131E"/>
    <w:rsid w:val="00D71407"/>
    <w:rsid w:val="00D71A4A"/>
    <w:rsid w:val="00D71C3E"/>
    <w:rsid w:val="00D71E55"/>
    <w:rsid w:val="00D71EEF"/>
    <w:rsid w:val="00D71F66"/>
    <w:rsid w:val="00D721EE"/>
    <w:rsid w:val="00D727A3"/>
    <w:rsid w:val="00D7295F"/>
    <w:rsid w:val="00D72BCF"/>
    <w:rsid w:val="00D73389"/>
    <w:rsid w:val="00D73600"/>
    <w:rsid w:val="00D73602"/>
    <w:rsid w:val="00D73676"/>
    <w:rsid w:val="00D73C00"/>
    <w:rsid w:val="00D73C34"/>
    <w:rsid w:val="00D73C68"/>
    <w:rsid w:val="00D73C72"/>
    <w:rsid w:val="00D73DC5"/>
    <w:rsid w:val="00D73E16"/>
    <w:rsid w:val="00D7443E"/>
    <w:rsid w:val="00D74612"/>
    <w:rsid w:val="00D746DE"/>
    <w:rsid w:val="00D7481C"/>
    <w:rsid w:val="00D74A14"/>
    <w:rsid w:val="00D75016"/>
    <w:rsid w:val="00D7531B"/>
    <w:rsid w:val="00D754B3"/>
    <w:rsid w:val="00D7586B"/>
    <w:rsid w:val="00D759A1"/>
    <w:rsid w:val="00D75B3A"/>
    <w:rsid w:val="00D75C0E"/>
    <w:rsid w:val="00D75DE5"/>
    <w:rsid w:val="00D7619B"/>
    <w:rsid w:val="00D761EC"/>
    <w:rsid w:val="00D76348"/>
    <w:rsid w:val="00D765E0"/>
    <w:rsid w:val="00D76ADC"/>
    <w:rsid w:val="00D76E80"/>
    <w:rsid w:val="00D76F3E"/>
    <w:rsid w:val="00D76F96"/>
    <w:rsid w:val="00D7703A"/>
    <w:rsid w:val="00D7707F"/>
    <w:rsid w:val="00D77193"/>
    <w:rsid w:val="00D77347"/>
    <w:rsid w:val="00D77363"/>
    <w:rsid w:val="00D77CA0"/>
    <w:rsid w:val="00D77E7A"/>
    <w:rsid w:val="00D804AE"/>
    <w:rsid w:val="00D807BE"/>
    <w:rsid w:val="00D808D6"/>
    <w:rsid w:val="00D80B56"/>
    <w:rsid w:val="00D81612"/>
    <w:rsid w:val="00D8174E"/>
    <w:rsid w:val="00D8185B"/>
    <w:rsid w:val="00D81BFE"/>
    <w:rsid w:val="00D81C17"/>
    <w:rsid w:val="00D82147"/>
    <w:rsid w:val="00D8234A"/>
    <w:rsid w:val="00D8261E"/>
    <w:rsid w:val="00D82877"/>
    <w:rsid w:val="00D8291D"/>
    <w:rsid w:val="00D82BA8"/>
    <w:rsid w:val="00D82D2F"/>
    <w:rsid w:val="00D82DA2"/>
    <w:rsid w:val="00D82F20"/>
    <w:rsid w:val="00D836CA"/>
    <w:rsid w:val="00D83EFB"/>
    <w:rsid w:val="00D8416B"/>
    <w:rsid w:val="00D84784"/>
    <w:rsid w:val="00D84BE2"/>
    <w:rsid w:val="00D84EBF"/>
    <w:rsid w:val="00D85199"/>
    <w:rsid w:val="00D8523A"/>
    <w:rsid w:val="00D85306"/>
    <w:rsid w:val="00D85470"/>
    <w:rsid w:val="00D854E4"/>
    <w:rsid w:val="00D8556B"/>
    <w:rsid w:val="00D855F3"/>
    <w:rsid w:val="00D856FF"/>
    <w:rsid w:val="00D85B26"/>
    <w:rsid w:val="00D85DF8"/>
    <w:rsid w:val="00D86206"/>
    <w:rsid w:val="00D86342"/>
    <w:rsid w:val="00D8659C"/>
    <w:rsid w:val="00D867E2"/>
    <w:rsid w:val="00D86941"/>
    <w:rsid w:val="00D86A83"/>
    <w:rsid w:val="00D86B84"/>
    <w:rsid w:val="00D86EC9"/>
    <w:rsid w:val="00D878D3"/>
    <w:rsid w:val="00D878E7"/>
    <w:rsid w:val="00D8790B"/>
    <w:rsid w:val="00D87D83"/>
    <w:rsid w:val="00D87FAA"/>
    <w:rsid w:val="00D9008B"/>
    <w:rsid w:val="00D90919"/>
    <w:rsid w:val="00D909D0"/>
    <w:rsid w:val="00D90C19"/>
    <w:rsid w:val="00D90E6F"/>
    <w:rsid w:val="00D90E8A"/>
    <w:rsid w:val="00D9101C"/>
    <w:rsid w:val="00D913CF"/>
    <w:rsid w:val="00D916A3"/>
    <w:rsid w:val="00D91CAF"/>
    <w:rsid w:val="00D91EBB"/>
    <w:rsid w:val="00D91F02"/>
    <w:rsid w:val="00D9272D"/>
    <w:rsid w:val="00D92816"/>
    <w:rsid w:val="00D9299C"/>
    <w:rsid w:val="00D929E3"/>
    <w:rsid w:val="00D92D65"/>
    <w:rsid w:val="00D92F3D"/>
    <w:rsid w:val="00D93109"/>
    <w:rsid w:val="00D9331F"/>
    <w:rsid w:val="00D93969"/>
    <w:rsid w:val="00D93A60"/>
    <w:rsid w:val="00D93C0E"/>
    <w:rsid w:val="00D93DB4"/>
    <w:rsid w:val="00D93FDF"/>
    <w:rsid w:val="00D941E9"/>
    <w:rsid w:val="00D94449"/>
    <w:rsid w:val="00D94C25"/>
    <w:rsid w:val="00D94CE0"/>
    <w:rsid w:val="00D94D81"/>
    <w:rsid w:val="00D94DA0"/>
    <w:rsid w:val="00D94DBE"/>
    <w:rsid w:val="00D94DC7"/>
    <w:rsid w:val="00D94F10"/>
    <w:rsid w:val="00D94FAF"/>
    <w:rsid w:val="00D950C1"/>
    <w:rsid w:val="00D952D4"/>
    <w:rsid w:val="00D95634"/>
    <w:rsid w:val="00D957A3"/>
    <w:rsid w:val="00D95BE3"/>
    <w:rsid w:val="00D95D74"/>
    <w:rsid w:val="00D95E29"/>
    <w:rsid w:val="00D9625B"/>
    <w:rsid w:val="00D9630B"/>
    <w:rsid w:val="00D9643D"/>
    <w:rsid w:val="00D96454"/>
    <w:rsid w:val="00D96607"/>
    <w:rsid w:val="00D96886"/>
    <w:rsid w:val="00D96E89"/>
    <w:rsid w:val="00D96F29"/>
    <w:rsid w:val="00D973D8"/>
    <w:rsid w:val="00D977D9"/>
    <w:rsid w:val="00D97C21"/>
    <w:rsid w:val="00D97C68"/>
    <w:rsid w:val="00D97E5B"/>
    <w:rsid w:val="00DA040B"/>
    <w:rsid w:val="00DA0552"/>
    <w:rsid w:val="00DA06EC"/>
    <w:rsid w:val="00DA0937"/>
    <w:rsid w:val="00DA0E8C"/>
    <w:rsid w:val="00DA1134"/>
    <w:rsid w:val="00DA15EF"/>
    <w:rsid w:val="00DA1687"/>
    <w:rsid w:val="00DA1B42"/>
    <w:rsid w:val="00DA1D80"/>
    <w:rsid w:val="00DA1F0A"/>
    <w:rsid w:val="00DA2033"/>
    <w:rsid w:val="00DA2420"/>
    <w:rsid w:val="00DA2538"/>
    <w:rsid w:val="00DA2B4A"/>
    <w:rsid w:val="00DA2B5D"/>
    <w:rsid w:val="00DA2BC7"/>
    <w:rsid w:val="00DA30AB"/>
    <w:rsid w:val="00DA31CA"/>
    <w:rsid w:val="00DA3641"/>
    <w:rsid w:val="00DA3738"/>
    <w:rsid w:val="00DA397F"/>
    <w:rsid w:val="00DA3B7D"/>
    <w:rsid w:val="00DA4059"/>
    <w:rsid w:val="00DA40B7"/>
    <w:rsid w:val="00DA4669"/>
    <w:rsid w:val="00DA47B5"/>
    <w:rsid w:val="00DA4FE3"/>
    <w:rsid w:val="00DA58FC"/>
    <w:rsid w:val="00DA5AC1"/>
    <w:rsid w:val="00DA5B33"/>
    <w:rsid w:val="00DA5B3C"/>
    <w:rsid w:val="00DA6027"/>
    <w:rsid w:val="00DA617A"/>
    <w:rsid w:val="00DA63DC"/>
    <w:rsid w:val="00DA64D4"/>
    <w:rsid w:val="00DA6D60"/>
    <w:rsid w:val="00DA7582"/>
    <w:rsid w:val="00DA7653"/>
    <w:rsid w:val="00DA7AE7"/>
    <w:rsid w:val="00DA7D93"/>
    <w:rsid w:val="00DB07E8"/>
    <w:rsid w:val="00DB0D05"/>
    <w:rsid w:val="00DB126A"/>
    <w:rsid w:val="00DB1589"/>
    <w:rsid w:val="00DB1596"/>
    <w:rsid w:val="00DB1975"/>
    <w:rsid w:val="00DB1C3C"/>
    <w:rsid w:val="00DB1E4B"/>
    <w:rsid w:val="00DB2066"/>
    <w:rsid w:val="00DB20DB"/>
    <w:rsid w:val="00DB25B1"/>
    <w:rsid w:val="00DB2B0A"/>
    <w:rsid w:val="00DB2F94"/>
    <w:rsid w:val="00DB327F"/>
    <w:rsid w:val="00DB3337"/>
    <w:rsid w:val="00DB372C"/>
    <w:rsid w:val="00DB3E68"/>
    <w:rsid w:val="00DB4070"/>
    <w:rsid w:val="00DB46D3"/>
    <w:rsid w:val="00DB47F6"/>
    <w:rsid w:val="00DB4AB5"/>
    <w:rsid w:val="00DB4C43"/>
    <w:rsid w:val="00DB4D49"/>
    <w:rsid w:val="00DB4FB9"/>
    <w:rsid w:val="00DB502A"/>
    <w:rsid w:val="00DB52EB"/>
    <w:rsid w:val="00DB54A2"/>
    <w:rsid w:val="00DB562D"/>
    <w:rsid w:val="00DB62A6"/>
    <w:rsid w:val="00DB641C"/>
    <w:rsid w:val="00DB65C6"/>
    <w:rsid w:val="00DB6901"/>
    <w:rsid w:val="00DB6DE4"/>
    <w:rsid w:val="00DB6E28"/>
    <w:rsid w:val="00DB7011"/>
    <w:rsid w:val="00DB706B"/>
    <w:rsid w:val="00DB7093"/>
    <w:rsid w:val="00DB749C"/>
    <w:rsid w:val="00DB7819"/>
    <w:rsid w:val="00DB7912"/>
    <w:rsid w:val="00DB7C1D"/>
    <w:rsid w:val="00DC00A0"/>
    <w:rsid w:val="00DC042C"/>
    <w:rsid w:val="00DC090E"/>
    <w:rsid w:val="00DC0A07"/>
    <w:rsid w:val="00DC0B9A"/>
    <w:rsid w:val="00DC0F20"/>
    <w:rsid w:val="00DC0FD7"/>
    <w:rsid w:val="00DC10E6"/>
    <w:rsid w:val="00DC1282"/>
    <w:rsid w:val="00DC1AF7"/>
    <w:rsid w:val="00DC1D92"/>
    <w:rsid w:val="00DC2153"/>
    <w:rsid w:val="00DC2450"/>
    <w:rsid w:val="00DC2751"/>
    <w:rsid w:val="00DC28E3"/>
    <w:rsid w:val="00DC29CF"/>
    <w:rsid w:val="00DC2A42"/>
    <w:rsid w:val="00DC2A90"/>
    <w:rsid w:val="00DC3100"/>
    <w:rsid w:val="00DC36F9"/>
    <w:rsid w:val="00DC3F1F"/>
    <w:rsid w:val="00DC4128"/>
    <w:rsid w:val="00DC4EEC"/>
    <w:rsid w:val="00DC547D"/>
    <w:rsid w:val="00DC5A01"/>
    <w:rsid w:val="00DC5CA3"/>
    <w:rsid w:val="00DC65AC"/>
    <w:rsid w:val="00DC6930"/>
    <w:rsid w:val="00DC6974"/>
    <w:rsid w:val="00DC7438"/>
    <w:rsid w:val="00DC747D"/>
    <w:rsid w:val="00DC7620"/>
    <w:rsid w:val="00DC7B37"/>
    <w:rsid w:val="00DD00C8"/>
    <w:rsid w:val="00DD0182"/>
    <w:rsid w:val="00DD02E4"/>
    <w:rsid w:val="00DD03F0"/>
    <w:rsid w:val="00DD04D4"/>
    <w:rsid w:val="00DD0618"/>
    <w:rsid w:val="00DD0691"/>
    <w:rsid w:val="00DD0A56"/>
    <w:rsid w:val="00DD0B72"/>
    <w:rsid w:val="00DD114A"/>
    <w:rsid w:val="00DD12A1"/>
    <w:rsid w:val="00DD12B3"/>
    <w:rsid w:val="00DD175E"/>
    <w:rsid w:val="00DD17ED"/>
    <w:rsid w:val="00DD1FB7"/>
    <w:rsid w:val="00DD25FF"/>
    <w:rsid w:val="00DD2B61"/>
    <w:rsid w:val="00DD2B62"/>
    <w:rsid w:val="00DD2D38"/>
    <w:rsid w:val="00DD305D"/>
    <w:rsid w:val="00DD3526"/>
    <w:rsid w:val="00DD35AB"/>
    <w:rsid w:val="00DD37AD"/>
    <w:rsid w:val="00DD38BA"/>
    <w:rsid w:val="00DD3982"/>
    <w:rsid w:val="00DD3998"/>
    <w:rsid w:val="00DD3B1C"/>
    <w:rsid w:val="00DD3CAA"/>
    <w:rsid w:val="00DD3E48"/>
    <w:rsid w:val="00DD40E7"/>
    <w:rsid w:val="00DD42F6"/>
    <w:rsid w:val="00DD4301"/>
    <w:rsid w:val="00DD4366"/>
    <w:rsid w:val="00DD474E"/>
    <w:rsid w:val="00DD48A3"/>
    <w:rsid w:val="00DD4F54"/>
    <w:rsid w:val="00DD4F90"/>
    <w:rsid w:val="00DD5236"/>
    <w:rsid w:val="00DD5554"/>
    <w:rsid w:val="00DD591A"/>
    <w:rsid w:val="00DD59E2"/>
    <w:rsid w:val="00DD5A72"/>
    <w:rsid w:val="00DD5B76"/>
    <w:rsid w:val="00DD5BA3"/>
    <w:rsid w:val="00DD5BB1"/>
    <w:rsid w:val="00DD605A"/>
    <w:rsid w:val="00DD6479"/>
    <w:rsid w:val="00DD64D0"/>
    <w:rsid w:val="00DD6CF1"/>
    <w:rsid w:val="00DD6EC8"/>
    <w:rsid w:val="00DD6ECF"/>
    <w:rsid w:val="00DD7010"/>
    <w:rsid w:val="00DD7150"/>
    <w:rsid w:val="00DD726F"/>
    <w:rsid w:val="00DD72D7"/>
    <w:rsid w:val="00DD7300"/>
    <w:rsid w:val="00DD7892"/>
    <w:rsid w:val="00DD7CBF"/>
    <w:rsid w:val="00DD7CC8"/>
    <w:rsid w:val="00DE025B"/>
    <w:rsid w:val="00DE02B2"/>
    <w:rsid w:val="00DE02E5"/>
    <w:rsid w:val="00DE0AB7"/>
    <w:rsid w:val="00DE0AC7"/>
    <w:rsid w:val="00DE0F02"/>
    <w:rsid w:val="00DE11E1"/>
    <w:rsid w:val="00DE1209"/>
    <w:rsid w:val="00DE1DC9"/>
    <w:rsid w:val="00DE200A"/>
    <w:rsid w:val="00DE263C"/>
    <w:rsid w:val="00DE298D"/>
    <w:rsid w:val="00DE29FD"/>
    <w:rsid w:val="00DE2CDB"/>
    <w:rsid w:val="00DE2D04"/>
    <w:rsid w:val="00DE2EF7"/>
    <w:rsid w:val="00DE2FD6"/>
    <w:rsid w:val="00DE3265"/>
    <w:rsid w:val="00DE34E2"/>
    <w:rsid w:val="00DE35AA"/>
    <w:rsid w:val="00DE376C"/>
    <w:rsid w:val="00DE3A3B"/>
    <w:rsid w:val="00DE3A6A"/>
    <w:rsid w:val="00DE3C2D"/>
    <w:rsid w:val="00DE3D29"/>
    <w:rsid w:val="00DE3F0E"/>
    <w:rsid w:val="00DE3F37"/>
    <w:rsid w:val="00DE40DB"/>
    <w:rsid w:val="00DE44F9"/>
    <w:rsid w:val="00DE45A0"/>
    <w:rsid w:val="00DE4709"/>
    <w:rsid w:val="00DE47D6"/>
    <w:rsid w:val="00DE48E1"/>
    <w:rsid w:val="00DE4F80"/>
    <w:rsid w:val="00DE5031"/>
    <w:rsid w:val="00DE5041"/>
    <w:rsid w:val="00DE5130"/>
    <w:rsid w:val="00DE524D"/>
    <w:rsid w:val="00DE5517"/>
    <w:rsid w:val="00DE5600"/>
    <w:rsid w:val="00DE59D5"/>
    <w:rsid w:val="00DE5BCF"/>
    <w:rsid w:val="00DE61EA"/>
    <w:rsid w:val="00DE624C"/>
    <w:rsid w:val="00DE6722"/>
    <w:rsid w:val="00DE6801"/>
    <w:rsid w:val="00DE6A22"/>
    <w:rsid w:val="00DE6C4D"/>
    <w:rsid w:val="00DE711A"/>
    <w:rsid w:val="00DE7150"/>
    <w:rsid w:val="00DE7198"/>
    <w:rsid w:val="00DE737A"/>
    <w:rsid w:val="00DE7674"/>
    <w:rsid w:val="00DE79A0"/>
    <w:rsid w:val="00DE7A84"/>
    <w:rsid w:val="00DF0049"/>
    <w:rsid w:val="00DF00DA"/>
    <w:rsid w:val="00DF0257"/>
    <w:rsid w:val="00DF03A3"/>
    <w:rsid w:val="00DF062D"/>
    <w:rsid w:val="00DF0AE9"/>
    <w:rsid w:val="00DF0D0E"/>
    <w:rsid w:val="00DF0E41"/>
    <w:rsid w:val="00DF0ED4"/>
    <w:rsid w:val="00DF0F22"/>
    <w:rsid w:val="00DF15DD"/>
    <w:rsid w:val="00DF16AA"/>
    <w:rsid w:val="00DF1726"/>
    <w:rsid w:val="00DF1F25"/>
    <w:rsid w:val="00DF20B4"/>
    <w:rsid w:val="00DF21C3"/>
    <w:rsid w:val="00DF222F"/>
    <w:rsid w:val="00DF259B"/>
    <w:rsid w:val="00DF2806"/>
    <w:rsid w:val="00DF2AB3"/>
    <w:rsid w:val="00DF2B14"/>
    <w:rsid w:val="00DF2B65"/>
    <w:rsid w:val="00DF2BEB"/>
    <w:rsid w:val="00DF2CF2"/>
    <w:rsid w:val="00DF2D2C"/>
    <w:rsid w:val="00DF2D65"/>
    <w:rsid w:val="00DF30BA"/>
    <w:rsid w:val="00DF30FB"/>
    <w:rsid w:val="00DF3153"/>
    <w:rsid w:val="00DF3263"/>
    <w:rsid w:val="00DF39DF"/>
    <w:rsid w:val="00DF3C24"/>
    <w:rsid w:val="00DF3F9C"/>
    <w:rsid w:val="00DF4249"/>
    <w:rsid w:val="00DF4499"/>
    <w:rsid w:val="00DF453F"/>
    <w:rsid w:val="00DF475B"/>
    <w:rsid w:val="00DF4B83"/>
    <w:rsid w:val="00DF4CA5"/>
    <w:rsid w:val="00DF515F"/>
    <w:rsid w:val="00DF53B2"/>
    <w:rsid w:val="00DF543F"/>
    <w:rsid w:val="00DF5D5C"/>
    <w:rsid w:val="00DF5E63"/>
    <w:rsid w:val="00DF5F1F"/>
    <w:rsid w:val="00DF6020"/>
    <w:rsid w:val="00DF6281"/>
    <w:rsid w:val="00DF6892"/>
    <w:rsid w:val="00DF6980"/>
    <w:rsid w:val="00DF6BCB"/>
    <w:rsid w:val="00E000FF"/>
    <w:rsid w:val="00E002C1"/>
    <w:rsid w:val="00E00648"/>
    <w:rsid w:val="00E00745"/>
    <w:rsid w:val="00E00B70"/>
    <w:rsid w:val="00E00CF5"/>
    <w:rsid w:val="00E00E07"/>
    <w:rsid w:val="00E011AE"/>
    <w:rsid w:val="00E012F0"/>
    <w:rsid w:val="00E012F2"/>
    <w:rsid w:val="00E01398"/>
    <w:rsid w:val="00E01632"/>
    <w:rsid w:val="00E0165C"/>
    <w:rsid w:val="00E0165D"/>
    <w:rsid w:val="00E01761"/>
    <w:rsid w:val="00E01B49"/>
    <w:rsid w:val="00E01CB0"/>
    <w:rsid w:val="00E01D0D"/>
    <w:rsid w:val="00E01D5F"/>
    <w:rsid w:val="00E01EA0"/>
    <w:rsid w:val="00E01EEB"/>
    <w:rsid w:val="00E024C6"/>
    <w:rsid w:val="00E0250E"/>
    <w:rsid w:val="00E0297F"/>
    <w:rsid w:val="00E03103"/>
    <w:rsid w:val="00E03429"/>
    <w:rsid w:val="00E0356A"/>
    <w:rsid w:val="00E03BFD"/>
    <w:rsid w:val="00E04148"/>
    <w:rsid w:val="00E043FC"/>
    <w:rsid w:val="00E047B1"/>
    <w:rsid w:val="00E04CC9"/>
    <w:rsid w:val="00E04DC9"/>
    <w:rsid w:val="00E04EA1"/>
    <w:rsid w:val="00E04F2B"/>
    <w:rsid w:val="00E0521D"/>
    <w:rsid w:val="00E0552D"/>
    <w:rsid w:val="00E0572E"/>
    <w:rsid w:val="00E0591A"/>
    <w:rsid w:val="00E05A01"/>
    <w:rsid w:val="00E05A79"/>
    <w:rsid w:val="00E05BBF"/>
    <w:rsid w:val="00E06258"/>
    <w:rsid w:val="00E063B7"/>
    <w:rsid w:val="00E06416"/>
    <w:rsid w:val="00E065BF"/>
    <w:rsid w:val="00E065C9"/>
    <w:rsid w:val="00E0698E"/>
    <w:rsid w:val="00E06B43"/>
    <w:rsid w:val="00E070F4"/>
    <w:rsid w:val="00E07425"/>
    <w:rsid w:val="00E07546"/>
    <w:rsid w:val="00E07D46"/>
    <w:rsid w:val="00E1069E"/>
    <w:rsid w:val="00E106FA"/>
    <w:rsid w:val="00E10771"/>
    <w:rsid w:val="00E10790"/>
    <w:rsid w:val="00E1087B"/>
    <w:rsid w:val="00E10B64"/>
    <w:rsid w:val="00E10C6B"/>
    <w:rsid w:val="00E11163"/>
    <w:rsid w:val="00E116CA"/>
    <w:rsid w:val="00E11A52"/>
    <w:rsid w:val="00E11D30"/>
    <w:rsid w:val="00E1239A"/>
    <w:rsid w:val="00E12416"/>
    <w:rsid w:val="00E125AF"/>
    <w:rsid w:val="00E126C1"/>
    <w:rsid w:val="00E127C9"/>
    <w:rsid w:val="00E12CDF"/>
    <w:rsid w:val="00E12DB8"/>
    <w:rsid w:val="00E12DC6"/>
    <w:rsid w:val="00E13245"/>
    <w:rsid w:val="00E132B5"/>
    <w:rsid w:val="00E132E1"/>
    <w:rsid w:val="00E13324"/>
    <w:rsid w:val="00E133BF"/>
    <w:rsid w:val="00E13805"/>
    <w:rsid w:val="00E1399D"/>
    <w:rsid w:val="00E13D03"/>
    <w:rsid w:val="00E14143"/>
    <w:rsid w:val="00E14323"/>
    <w:rsid w:val="00E14428"/>
    <w:rsid w:val="00E14835"/>
    <w:rsid w:val="00E149A3"/>
    <w:rsid w:val="00E14B2B"/>
    <w:rsid w:val="00E14C9C"/>
    <w:rsid w:val="00E14E62"/>
    <w:rsid w:val="00E14F60"/>
    <w:rsid w:val="00E151E8"/>
    <w:rsid w:val="00E1549E"/>
    <w:rsid w:val="00E15664"/>
    <w:rsid w:val="00E156EF"/>
    <w:rsid w:val="00E1591E"/>
    <w:rsid w:val="00E159F0"/>
    <w:rsid w:val="00E15C22"/>
    <w:rsid w:val="00E1620E"/>
    <w:rsid w:val="00E1647C"/>
    <w:rsid w:val="00E16C63"/>
    <w:rsid w:val="00E16D85"/>
    <w:rsid w:val="00E16F0B"/>
    <w:rsid w:val="00E1745C"/>
    <w:rsid w:val="00E17521"/>
    <w:rsid w:val="00E177C5"/>
    <w:rsid w:val="00E1790E"/>
    <w:rsid w:val="00E2000D"/>
    <w:rsid w:val="00E20014"/>
    <w:rsid w:val="00E20104"/>
    <w:rsid w:val="00E20218"/>
    <w:rsid w:val="00E2054A"/>
    <w:rsid w:val="00E209B3"/>
    <w:rsid w:val="00E209E2"/>
    <w:rsid w:val="00E20B43"/>
    <w:rsid w:val="00E20D42"/>
    <w:rsid w:val="00E20EAE"/>
    <w:rsid w:val="00E210E8"/>
    <w:rsid w:val="00E212D0"/>
    <w:rsid w:val="00E21B73"/>
    <w:rsid w:val="00E21BBB"/>
    <w:rsid w:val="00E21DB9"/>
    <w:rsid w:val="00E21E20"/>
    <w:rsid w:val="00E21F32"/>
    <w:rsid w:val="00E2240E"/>
    <w:rsid w:val="00E2274F"/>
    <w:rsid w:val="00E22EDA"/>
    <w:rsid w:val="00E230B4"/>
    <w:rsid w:val="00E232C1"/>
    <w:rsid w:val="00E23488"/>
    <w:rsid w:val="00E23539"/>
    <w:rsid w:val="00E23D32"/>
    <w:rsid w:val="00E23E52"/>
    <w:rsid w:val="00E240F5"/>
    <w:rsid w:val="00E24114"/>
    <w:rsid w:val="00E24142"/>
    <w:rsid w:val="00E24454"/>
    <w:rsid w:val="00E2482D"/>
    <w:rsid w:val="00E24836"/>
    <w:rsid w:val="00E24E0A"/>
    <w:rsid w:val="00E250BB"/>
    <w:rsid w:val="00E25769"/>
    <w:rsid w:val="00E259B9"/>
    <w:rsid w:val="00E25A99"/>
    <w:rsid w:val="00E25B2E"/>
    <w:rsid w:val="00E26179"/>
    <w:rsid w:val="00E26326"/>
    <w:rsid w:val="00E2641D"/>
    <w:rsid w:val="00E264F4"/>
    <w:rsid w:val="00E26968"/>
    <w:rsid w:val="00E269D2"/>
    <w:rsid w:val="00E26D2A"/>
    <w:rsid w:val="00E2760E"/>
    <w:rsid w:val="00E27737"/>
    <w:rsid w:val="00E279CE"/>
    <w:rsid w:val="00E27C84"/>
    <w:rsid w:val="00E27D27"/>
    <w:rsid w:val="00E30177"/>
    <w:rsid w:val="00E3064B"/>
    <w:rsid w:val="00E3076D"/>
    <w:rsid w:val="00E30A1D"/>
    <w:rsid w:val="00E30A4E"/>
    <w:rsid w:val="00E30C24"/>
    <w:rsid w:val="00E30F6C"/>
    <w:rsid w:val="00E30FBE"/>
    <w:rsid w:val="00E310A9"/>
    <w:rsid w:val="00E3174E"/>
    <w:rsid w:val="00E31826"/>
    <w:rsid w:val="00E31B99"/>
    <w:rsid w:val="00E31C27"/>
    <w:rsid w:val="00E31D8F"/>
    <w:rsid w:val="00E32495"/>
    <w:rsid w:val="00E32885"/>
    <w:rsid w:val="00E32DF7"/>
    <w:rsid w:val="00E3342B"/>
    <w:rsid w:val="00E33744"/>
    <w:rsid w:val="00E337F3"/>
    <w:rsid w:val="00E33864"/>
    <w:rsid w:val="00E3387D"/>
    <w:rsid w:val="00E33972"/>
    <w:rsid w:val="00E3420C"/>
    <w:rsid w:val="00E34B22"/>
    <w:rsid w:val="00E34CD3"/>
    <w:rsid w:val="00E34E0D"/>
    <w:rsid w:val="00E34E82"/>
    <w:rsid w:val="00E3521B"/>
    <w:rsid w:val="00E3526D"/>
    <w:rsid w:val="00E35499"/>
    <w:rsid w:val="00E36B56"/>
    <w:rsid w:val="00E36C24"/>
    <w:rsid w:val="00E3701F"/>
    <w:rsid w:val="00E37740"/>
    <w:rsid w:val="00E37AC3"/>
    <w:rsid w:val="00E37B26"/>
    <w:rsid w:val="00E37BFF"/>
    <w:rsid w:val="00E37EA4"/>
    <w:rsid w:val="00E37EDA"/>
    <w:rsid w:val="00E401E9"/>
    <w:rsid w:val="00E40289"/>
    <w:rsid w:val="00E402B8"/>
    <w:rsid w:val="00E4048E"/>
    <w:rsid w:val="00E407CB"/>
    <w:rsid w:val="00E408D1"/>
    <w:rsid w:val="00E408EC"/>
    <w:rsid w:val="00E40B26"/>
    <w:rsid w:val="00E40C39"/>
    <w:rsid w:val="00E40C6D"/>
    <w:rsid w:val="00E41047"/>
    <w:rsid w:val="00E410FF"/>
    <w:rsid w:val="00E41363"/>
    <w:rsid w:val="00E41BDE"/>
    <w:rsid w:val="00E41DC4"/>
    <w:rsid w:val="00E41DC8"/>
    <w:rsid w:val="00E42403"/>
    <w:rsid w:val="00E42B27"/>
    <w:rsid w:val="00E42D7C"/>
    <w:rsid w:val="00E42F3B"/>
    <w:rsid w:val="00E42FEF"/>
    <w:rsid w:val="00E430B1"/>
    <w:rsid w:val="00E43124"/>
    <w:rsid w:val="00E433BE"/>
    <w:rsid w:val="00E43557"/>
    <w:rsid w:val="00E43829"/>
    <w:rsid w:val="00E43B2C"/>
    <w:rsid w:val="00E43D2F"/>
    <w:rsid w:val="00E44053"/>
    <w:rsid w:val="00E445DA"/>
    <w:rsid w:val="00E445FD"/>
    <w:rsid w:val="00E4468F"/>
    <w:rsid w:val="00E44C91"/>
    <w:rsid w:val="00E44DE4"/>
    <w:rsid w:val="00E44F13"/>
    <w:rsid w:val="00E45730"/>
    <w:rsid w:val="00E4594C"/>
    <w:rsid w:val="00E45A2F"/>
    <w:rsid w:val="00E45E84"/>
    <w:rsid w:val="00E4672E"/>
    <w:rsid w:val="00E467A6"/>
    <w:rsid w:val="00E46957"/>
    <w:rsid w:val="00E46D7D"/>
    <w:rsid w:val="00E46D7F"/>
    <w:rsid w:val="00E46E91"/>
    <w:rsid w:val="00E46EE9"/>
    <w:rsid w:val="00E474B4"/>
    <w:rsid w:val="00E47C60"/>
    <w:rsid w:val="00E503EA"/>
    <w:rsid w:val="00E5040A"/>
    <w:rsid w:val="00E50795"/>
    <w:rsid w:val="00E50B2D"/>
    <w:rsid w:val="00E50EDD"/>
    <w:rsid w:val="00E51232"/>
    <w:rsid w:val="00E513F6"/>
    <w:rsid w:val="00E514F8"/>
    <w:rsid w:val="00E5150F"/>
    <w:rsid w:val="00E51974"/>
    <w:rsid w:val="00E51D6E"/>
    <w:rsid w:val="00E5202C"/>
    <w:rsid w:val="00E52096"/>
    <w:rsid w:val="00E520B7"/>
    <w:rsid w:val="00E5216A"/>
    <w:rsid w:val="00E524F4"/>
    <w:rsid w:val="00E5264B"/>
    <w:rsid w:val="00E527DB"/>
    <w:rsid w:val="00E52AA4"/>
    <w:rsid w:val="00E52B6D"/>
    <w:rsid w:val="00E52D09"/>
    <w:rsid w:val="00E52F56"/>
    <w:rsid w:val="00E531AE"/>
    <w:rsid w:val="00E536FB"/>
    <w:rsid w:val="00E539C0"/>
    <w:rsid w:val="00E53E0D"/>
    <w:rsid w:val="00E54158"/>
    <w:rsid w:val="00E542D8"/>
    <w:rsid w:val="00E546F2"/>
    <w:rsid w:val="00E547B1"/>
    <w:rsid w:val="00E54878"/>
    <w:rsid w:val="00E54C24"/>
    <w:rsid w:val="00E54E07"/>
    <w:rsid w:val="00E54E2E"/>
    <w:rsid w:val="00E55297"/>
    <w:rsid w:val="00E55299"/>
    <w:rsid w:val="00E55343"/>
    <w:rsid w:val="00E55355"/>
    <w:rsid w:val="00E5535F"/>
    <w:rsid w:val="00E555EB"/>
    <w:rsid w:val="00E5574D"/>
    <w:rsid w:val="00E55B6E"/>
    <w:rsid w:val="00E55B71"/>
    <w:rsid w:val="00E55D30"/>
    <w:rsid w:val="00E55D74"/>
    <w:rsid w:val="00E55EF7"/>
    <w:rsid w:val="00E560F7"/>
    <w:rsid w:val="00E56135"/>
    <w:rsid w:val="00E56545"/>
    <w:rsid w:val="00E566D1"/>
    <w:rsid w:val="00E56769"/>
    <w:rsid w:val="00E5703A"/>
    <w:rsid w:val="00E57B60"/>
    <w:rsid w:val="00E57BDC"/>
    <w:rsid w:val="00E57F86"/>
    <w:rsid w:val="00E6032B"/>
    <w:rsid w:val="00E60805"/>
    <w:rsid w:val="00E60CCA"/>
    <w:rsid w:val="00E60D33"/>
    <w:rsid w:val="00E60DCA"/>
    <w:rsid w:val="00E60EAA"/>
    <w:rsid w:val="00E613E6"/>
    <w:rsid w:val="00E6172E"/>
    <w:rsid w:val="00E618ED"/>
    <w:rsid w:val="00E61A45"/>
    <w:rsid w:val="00E61B2C"/>
    <w:rsid w:val="00E623DB"/>
    <w:rsid w:val="00E6265B"/>
    <w:rsid w:val="00E62989"/>
    <w:rsid w:val="00E62DCD"/>
    <w:rsid w:val="00E6304C"/>
    <w:rsid w:val="00E6310C"/>
    <w:rsid w:val="00E6342D"/>
    <w:rsid w:val="00E635F4"/>
    <w:rsid w:val="00E63D44"/>
    <w:rsid w:val="00E63FD3"/>
    <w:rsid w:val="00E64032"/>
    <w:rsid w:val="00E6433C"/>
    <w:rsid w:val="00E6470A"/>
    <w:rsid w:val="00E64A16"/>
    <w:rsid w:val="00E64BDA"/>
    <w:rsid w:val="00E65076"/>
    <w:rsid w:val="00E657A8"/>
    <w:rsid w:val="00E65994"/>
    <w:rsid w:val="00E65A7D"/>
    <w:rsid w:val="00E65B9C"/>
    <w:rsid w:val="00E65BB1"/>
    <w:rsid w:val="00E668EF"/>
    <w:rsid w:val="00E66B7B"/>
    <w:rsid w:val="00E66D86"/>
    <w:rsid w:val="00E673E3"/>
    <w:rsid w:val="00E674BE"/>
    <w:rsid w:val="00E6761D"/>
    <w:rsid w:val="00E67705"/>
    <w:rsid w:val="00E678F1"/>
    <w:rsid w:val="00E67A15"/>
    <w:rsid w:val="00E701DA"/>
    <w:rsid w:val="00E70347"/>
    <w:rsid w:val="00E7098A"/>
    <w:rsid w:val="00E7108D"/>
    <w:rsid w:val="00E71110"/>
    <w:rsid w:val="00E7115A"/>
    <w:rsid w:val="00E7143D"/>
    <w:rsid w:val="00E71851"/>
    <w:rsid w:val="00E71982"/>
    <w:rsid w:val="00E71B32"/>
    <w:rsid w:val="00E71D09"/>
    <w:rsid w:val="00E720F7"/>
    <w:rsid w:val="00E72523"/>
    <w:rsid w:val="00E7257D"/>
    <w:rsid w:val="00E729FB"/>
    <w:rsid w:val="00E72A3E"/>
    <w:rsid w:val="00E72AE9"/>
    <w:rsid w:val="00E73223"/>
    <w:rsid w:val="00E73249"/>
    <w:rsid w:val="00E73F1C"/>
    <w:rsid w:val="00E73F34"/>
    <w:rsid w:val="00E74225"/>
    <w:rsid w:val="00E745E0"/>
    <w:rsid w:val="00E749C1"/>
    <w:rsid w:val="00E74D03"/>
    <w:rsid w:val="00E75541"/>
    <w:rsid w:val="00E75773"/>
    <w:rsid w:val="00E75A73"/>
    <w:rsid w:val="00E75AA5"/>
    <w:rsid w:val="00E75C5C"/>
    <w:rsid w:val="00E75C70"/>
    <w:rsid w:val="00E7607F"/>
    <w:rsid w:val="00E76251"/>
    <w:rsid w:val="00E7660E"/>
    <w:rsid w:val="00E766B4"/>
    <w:rsid w:val="00E769C4"/>
    <w:rsid w:val="00E76A7D"/>
    <w:rsid w:val="00E76DB6"/>
    <w:rsid w:val="00E771F2"/>
    <w:rsid w:val="00E7769F"/>
    <w:rsid w:val="00E777FF"/>
    <w:rsid w:val="00E779C8"/>
    <w:rsid w:val="00E779CC"/>
    <w:rsid w:val="00E77C6D"/>
    <w:rsid w:val="00E77C8D"/>
    <w:rsid w:val="00E77DF9"/>
    <w:rsid w:val="00E807D7"/>
    <w:rsid w:val="00E80A24"/>
    <w:rsid w:val="00E80ABA"/>
    <w:rsid w:val="00E80CD0"/>
    <w:rsid w:val="00E80D51"/>
    <w:rsid w:val="00E81203"/>
    <w:rsid w:val="00E813F5"/>
    <w:rsid w:val="00E8140E"/>
    <w:rsid w:val="00E81492"/>
    <w:rsid w:val="00E81A67"/>
    <w:rsid w:val="00E81B75"/>
    <w:rsid w:val="00E81FDA"/>
    <w:rsid w:val="00E82106"/>
    <w:rsid w:val="00E82179"/>
    <w:rsid w:val="00E82370"/>
    <w:rsid w:val="00E8259D"/>
    <w:rsid w:val="00E82842"/>
    <w:rsid w:val="00E82A56"/>
    <w:rsid w:val="00E82CCE"/>
    <w:rsid w:val="00E82ECE"/>
    <w:rsid w:val="00E832E3"/>
    <w:rsid w:val="00E837A4"/>
    <w:rsid w:val="00E83BF8"/>
    <w:rsid w:val="00E83C11"/>
    <w:rsid w:val="00E84608"/>
    <w:rsid w:val="00E84AFF"/>
    <w:rsid w:val="00E84D5E"/>
    <w:rsid w:val="00E84EB3"/>
    <w:rsid w:val="00E8540D"/>
    <w:rsid w:val="00E85615"/>
    <w:rsid w:val="00E8587A"/>
    <w:rsid w:val="00E85D27"/>
    <w:rsid w:val="00E8615F"/>
    <w:rsid w:val="00E8620A"/>
    <w:rsid w:val="00E86427"/>
    <w:rsid w:val="00E869ED"/>
    <w:rsid w:val="00E86D1C"/>
    <w:rsid w:val="00E871C2"/>
    <w:rsid w:val="00E8746D"/>
    <w:rsid w:val="00E876B8"/>
    <w:rsid w:val="00E87D5E"/>
    <w:rsid w:val="00E87F1C"/>
    <w:rsid w:val="00E87F6F"/>
    <w:rsid w:val="00E9033C"/>
    <w:rsid w:val="00E90429"/>
    <w:rsid w:val="00E90781"/>
    <w:rsid w:val="00E90A34"/>
    <w:rsid w:val="00E90C0C"/>
    <w:rsid w:val="00E90C6C"/>
    <w:rsid w:val="00E90EBA"/>
    <w:rsid w:val="00E90FBF"/>
    <w:rsid w:val="00E919A3"/>
    <w:rsid w:val="00E919C3"/>
    <w:rsid w:val="00E91BC3"/>
    <w:rsid w:val="00E91D43"/>
    <w:rsid w:val="00E91FA7"/>
    <w:rsid w:val="00E926C6"/>
    <w:rsid w:val="00E9293F"/>
    <w:rsid w:val="00E92AF5"/>
    <w:rsid w:val="00E92D00"/>
    <w:rsid w:val="00E932DB"/>
    <w:rsid w:val="00E932E2"/>
    <w:rsid w:val="00E9377B"/>
    <w:rsid w:val="00E93A72"/>
    <w:rsid w:val="00E93B5A"/>
    <w:rsid w:val="00E93C51"/>
    <w:rsid w:val="00E93E22"/>
    <w:rsid w:val="00E940A6"/>
    <w:rsid w:val="00E94141"/>
    <w:rsid w:val="00E94248"/>
    <w:rsid w:val="00E9431C"/>
    <w:rsid w:val="00E943EF"/>
    <w:rsid w:val="00E947E0"/>
    <w:rsid w:val="00E948F6"/>
    <w:rsid w:val="00E95392"/>
    <w:rsid w:val="00E953CA"/>
    <w:rsid w:val="00E954C6"/>
    <w:rsid w:val="00E95631"/>
    <w:rsid w:val="00E95744"/>
    <w:rsid w:val="00E95910"/>
    <w:rsid w:val="00E959E0"/>
    <w:rsid w:val="00E95CD4"/>
    <w:rsid w:val="00E960A4"/>
    <w:rsid w:val="00E9615C"/>
    <w:rsid w:val="00E9620F"/>
    <w:rsid w:val="00E96291"/>
    <w:rsid w:val="00E965D9"/>
    <w:rsid w:val="00E967E1"/>
    <w:rsid w:val="00E96B5B"/>
    <w:rsid w:val="00E96C04"/>
    <w:rsid w:val="00E96C42"/>
    <w:rsid w:val="00E9708A"/>
    <w:rsid w:val="00E97E9D"/>
    <w:rsid w:val="00EA0CDA"/>
    <w:rsid w:val="00EA1071"/>
    <w:rsid w:val="00EA1472"/>
    <w:rsid w:val="00EA1485"/>
    <w:rsid w:val="00EA193F"/>
    <w:rsid w:val="00EA1C31"/>
    <w:rsid w:val="00EA1CE8"/>
    <w:rsid w:val="00EA1D0E"/>
    <w:rsid w:val="00EA1E4E"/>
    <w:rsid w:val="00EA2695"/>
    <w:rsid w:val="00EA29EC"/>
    <w:rsid w:val="00EA2A07"/>
    <w:rsid w:val="00EA3154"/>
    <w:rsid w:val="00EA325C"/>
    <w:rsid w:val="00EA34DF"/>
    <w:rsid w:val="00EA37B9"/>
    <w:rsid w:val="00EA387A"/>
    <w:rsid w:val="00EA3F30"/>
    <w:rsid w:val="00EA402A"/>
    <w:rsid w:val="00EA4435"/>
    <w:rsid w:val="00EA475F"/>
    <w:rsid w:val="00EA4AA4"/>
    <w:rsid w:val="00EA4DEA"/>
    <w:rsid w:val="00EA53BE"/>
    <w:rsid w:val="00EA5705"/>
    <w:rsid w:val="00EA603A"/>
    <w:rsid w:val="00EA6615"/>
    <w:rsid w:val="00EA6DAC"/>
    <w:rsid w:val="00EA6DD6"/>
    <w:rsid w:val="00EA6E8B"/>
    <w:rsid w:val="00EA70AF"/>
    <w:rsid w:val="00EA7402"/>
    <w:rsid w:val="00EA7858"/>
    <w:rsid w:val="00EA7ABC"/>
    <w:rsid w:val="00EA7EDB"/>
    <w:rsid w:val="00EB02EE"/>
    <w:rsid w:val="00EB0317"/>
    <w:rsid w:val="00EB0387"/>
    <w:rsid w:val="00EB04F0"/>
    <w:rsid w:val="00EB05DF"/>
    <w:rsid w:val="00EB0771"/>
    <w:rsid w:val="00EB0957"/>
    <w:rsid w:val="00EB0980"/>
    <w:rsid w:val="00EB0AD9"/>
    <w:rsid w:val="00EB0C6C"/>
    <w:rsid w:val="00EB117E"/>
    <w:rsid w:val="00EB1800"/>
    <w:rsid w:val="00EB18A6"/>
    <w:rsid w:val="00EB1C01"/>
    <w:rsid w:val="00EB2146"/>
    <w:rsid w:val="00EB21C0"/>
    <w:rsid w:val="00EB2559"/>
    <w:rsid w:val="00EB2A56"/>
    <w:rsid w:val="00EB2CEA"/>
    <w:rsid w:val="00EB32D2"/>
    <w:rsid w:val="00EB39CE"/>
    <w:rsid w:val="00EB3BA1"/>
    <w:rsid w:val="00EB3BB4"/>
    <w:rsid w:val="00EB3BDF"/>
    <w:rsid w:val="00EB3BE5"/>
    <w:rsid w:val="00EB3D43"/>
    <w:rsid w:val="00EB3E84"/>
    <w:rsid w:val="00EB403B"/>
    <w:rsid w:val="00EB4074"/>
    <w:rsid w:val="00EB42ED"/>
    <w:rsid w:val="00EB45AE"/>
    <w:rsid w:val="00EB4999"/>
    <w:rsid w:val="00EB4A47"/>
    <w:rsid w:val="00EB4B5C"/>
    <w:rsid w:val="00EB4BB8"/>
    <w:rsid w:val="00EB4D85"/>
    <w:rsid w:val="00EB50FE"/>
    <w:rsid w:val="00EB5134"/>
    <w:rsid w:val="00EB516E"/>
    <w:rsid w:val="00EB51FD"/>
    <w:rsid w:val="00EB523E"/>
    <w:rsid w:val="00EB5322"/>
    <w:rsid w:val="00EB544B"/>
    <w:rsid w:val="00EB58A3"/>
    <w:rsid w:val="00EB5B13"/>
    <w:rsid w:val="00EB5B8F"/>
    <w:rsid w:val="00EB6365"/>
    <w:rsid w:val="00EB693C"/>
    <w:rsid w:val="00EB6977"/>
    <w:rsid w:val="00EB6A91"/>
    <w:rsid w:val="00EB6B31"/>
    <w:rsid w:val="00EB6D3C"/>
    <w:rsid w:val="00EB6E9D"/>
    <w:rsid w:val="00EB6F52"/>
    <w:rsid w:val="00EB7294"/>
    <w:rsid w:val="00EB72F5"/>
    <w:rsid w:val="00EB754A"/>
    <w:rsid w:val="00EB758A"/>
    <w:rsid w:val="00EC036D"/>
    <w:rsid w:val="00EC0834"/>
    <w:rsid w:val="00EC0BC2"/>
    <w:rsid w:val="00EC0CDE"/>
    <w:rsid w:val="00EC0D60"/>
    <w:rsid w:val="00EC1477"/>
    <w:rsid w:val="00EC16C8"/>
    <w:rsid w:val="00EC188A"/>
    <w:rsid w:val="00EC1BAF"/>
    <w:rsid w:val="00EC2162"/>
    <w:rsid w:val="00EC2752"/>
    <w:rsid w:val="00EC28B5"/>
    <w:rsid w:val="00EC3055"/>
    <w:rsid w:val="00EC31ED"/>
    <w:rsid w:val="00EC3840"/>
    <w:rsid w:val="00EC3EE4"/>
    <w:rsid w:val="00EC414D"/>
    <w:rsid w:val="00EC4158"/>
    <w:rsid w:val="00EC470B"/>
    <w:rsid w:val="00EC48A1"/>
    <w:rsid w:val="00EC4941"/>
    <w:rsid w:val="00EC4E35"/>
    <w:rsid w:val="00EC5312"/>
    <w:rsid w:val="00EC575C"/>
    <w:rsid w:val="00EC577B"/>
    <w:rsid w:val="00EC59DF"/>
    <w:rsid w:val="00EC5AD5"/>
    <w:rsid w:val="00EC5E02"/>
    <w:rsid w:val="00EC6038"/>
    <w:rsid w:val="00EC6069"/>
    <w:rsid w:val="00EC6161"/>
    <w:rsid w:val="00EC6442"/>
    <w:rsid w:val="00EC664E"/>
    <w:rsid w:val="00EC6662"/>
    <w:rsid w:val="00EC69B3"/>
    <w:rsid w:val="00EC6A61"/>
    <w:rsid w:val="00EC7196"/>
    <w:rsid w:val="00EC71B4"/>
    <w:rsid w:val="00EC73E2"/>
    <w:rsid w:val="00EC7577"/>
    <w:rsid w:val="00EC75C7"/>
    <w:rsid w:val="00EC7738"/>
    <w:rsid w:val="00EC7B5F"/>
    <w:rsid w:val="00ED082B"/>
    <w:rsid w:val="00ED0FFB"/>
    <w:rsid w:val="00ED1824"/>
    <w:rsid w:val="00ED1C8F"/>
    <w:rsid w:val="00ED1FF5"/>
    <w:rsid w:val="00ED21E6"/>
    <w:rsid w:val="00ED25B4"/>
    <w:rsid w:val="00ED282D"/>
    <w:rsid w:val="00ED28AD"/>
    <w:rsid w:val="00ED299A"/>
    <w:rsid w:val="00ED2B7B"/>
    <w:rsid w:val="00ED2C19"/>
    <w:rsid w:val="00ED2C66"/>
    <w:rsid w:val="00ED2D58"/>
    <w:rsid w:val="00ED2DA3"/>
    <w:rsid w:val="00ED2EDD"/>
    <w:rsid w:val="00ED2F16"/>
    <w:rsid w:val="00ED30C9"/>
    <w:rsid w:val="00ED33E7"/>
    <w:rsid w:val="00ED356F"/>
    <w:rsid w:val="00ED38C4"/>
    <w:rsid w:val="00ED3969"/>
    <w:rsid w:val="00ED3E48"/>
    <w:rsid w:val="00ED3F69"/>
    <w:rsid w:val="00ED419C"/>
    <w:rsid w:val="00ED41D6"/>
    <w:rsid w:val="00ED42F3"/>
    <w:rsid w:val="00ED4516"/>
    <w:rsid w:val="00ED4869"/>
    <w:rsid w:val="00ED492B"/>
    <w:rsid w:val="00ED4A1F"/>
    <w:rsid w:val="00ED4FB4"/>
    <w:rsid w:val="00ED502D"/>
    <w:rsid w:val="00ED5B43"/>
    <w:rsid w:val="00ED6511"/>
    <w:rsid w:val="00ED66ED"/>
    <w:rsid w:val="00ED6945"/>
    <w:rsid w:val="00ED6CB9"/>
    <w:rsid w:val="00ED6D46"/>
    <w:rsid w:val="00ED70A3"/>
    <w:rsid w:val="00ED73FA"/>
    <w:rsid w:val="00ED774F"/>
    <w:rsid w:val="00ED7B58"/>
    <w:rsid w:val="00ED7CB0"/>
    <w:rsid w:val="00EE00DB"/>
    <w:rsid w:val="00EE0B1B"/>
    <w:rsid w:val="00EE0D8C"/>
    <w:rsid w:val="00EE11FC"/>
    <w:rsid w:val="00EE14A1"/>
    <w:rsid w:val="00EE1697"/>
    <w:rsid w:val="00EE1C12"/>
    <w:rsid w:val="00EE1D4B"/>
    <w:rsid w:val="00EE1EAF"/>
    <w:rsid w:val="00EE22C6"/>
    <w:rsid w:val="00EE24E9"/>
    <w:rsid w:val="00EE2856"/>
    <w:rsid w:val="00EE2A31"/>
    <w:rsid w:val="00EE2BCC"/>
    <w:rsid w:val="00EE2BE8"/>
    <w:rsid w:val="00EE2CA4"/>
    <w:rsid w:val="00EE2E83"/>
    <w:rsid w:val="00EE33EB"/>
    <w:rsid w:val="00EE3582"/>
    <w:rsid w:val="00EE36EF"/>
    <w:rsid w:val="00EE3B01"/>
    <w:rsid w:val="00EE40D3"/>
    <w:rsid w:val="00EE4209"/>
    <w:rsid w:val="00EE43D1"/>
    <w:rsid w:val="00EE44F5"/>
    <w:rsid w:val="00EE45AC"/>
    <w:rsid w:val="00EE4F49"/>
    <w:rsid w:val="00EE4F57"/>
    <w:rsid w:val="00EE5299"/>
    <w:rsid w:val="00EE52E7"/>
    <w:rsid w:val="00EE5376"/>
    <w:rsid w:val="00EE55FF"/>
    <w:rsid w:val="00EE5784"/>
    <w:rsid w:val="00EE58EF"/>
    <w:rsid w:val="00EE5955"/>
    <w:rsid w:val="00EE59D5"/>
    <w:rsid w:val="00EE5A50"/>
    <w:rsid w:val="00EE5BDA"/>
    <w:rsid w:val="00EE5C15"/>
    <w:rsid w:val="00EE6026"/>
    <w:rsid w:val="00EE67D3"/>
    <w:rsid w:val="00EE6BBF"/>
    <w:rsid w:val="00EE6BD4"/>
    <w:rsid w:val="00EE6DEC"/>
    <w:rsid w:val="00EE6E03"/>
    <w:rsid w:val="00EE757F"/>
    <w:rsid w:val="00EE7641"/>
    <w:rsid w:val="00EE7688"/>
    <w:rsid w:val="00EE771F"/>
    <w:rsid w:val="00EE7E5C"/>
    <w:rsid w:val="00EF052C"/>
    <w:rsid w:val="00EF0AA2"/>
    <w:rsid w:val="00EF0E29"/>
    <w:rsid w:val="00EF11BE"/>
    <w:rsid w:val="00EF11F9"/>
    <w:rsid w:val="00EF1393"/>
    <w:rsid w:val="00EF155C"/>
    <w:rsid w:val="00EF1763"/>
    <w:rsid w:val="00EF183F"/>
    <w:rsid w:val="00EF1C34"/>
    <w:rsid w:val="00EF1E9E"/>
    <w:rsid w:val="00EF25BD"/>
    <w:rsid w:val="00EF2CBA"/>
    <w:rsid w:val="00EF312F"/>
    <w:rsid w:val="00EF3367"/>
    <w:rsid w:val="00EF34EC"/>
    <w:rsid w:val="00EF3590"/>
    <w:rsid w:val="00EF3654"/>
    <w:rsid w:val="00EF3B25"/>
    <w:rsid w:val="00EF4397"/>
    <w:rsid w:val="00EF47A2"/>
    <w:rsid w:val="00EF49B7"/>
    <w:rsid w:val="00EF4B17"/>
    <w:rsid w:val="00EF50CE"/>
    <w:rsid w:val="00EF55AC"/>
    <w:rsid w:val="00EF58E3"/>
    <w:rsid w:val="00EF5AA3"/>
    <w:rsid w:val="00EF5CA6"/>
    <w:rsid w:val="00EF60AA"/>
    <w:rsid w:val="00EF6115"/>
    <w:rsid w:val="00EF61B6"/>
    <w:rsid w:val="00EF6495"/>
    <w:rsid w:val="00EF684C"/>
    <w:rsid w:val="00EF6D70"/>
    <w:rsid w:val="00EF7AD4"/>
    <w:rsid w:val="00F000C9"/>
    <w:rsid w:val="00F0036A"/>
    <w:rsid w:val="00F0059F"/>
    <w:rsid w:val="00F009EA"/>
    <w:rsid w:val="00F00C58"/>
    <w:rsid w:val="00F0107C"/>
    <w:rsid w:val="00F011AC"/>
    <w:rsid w:val="00F01853"/>
    <w:rsid w:val="00F01896"/>
    <w:rsid w:val="00F01D7E"/>
    <w:rsid w:val="00F01F30"/>
    <w:rsid w:val="00F020F7"/>
    <w:rsid w:val="00F021AB"/>
    <w:rsid w:val="00F025D8"/>
    <w:rsid w:val="00F02842"/>
    <w:rsid w:val="00F02BE9"/>
    <w:rsid w:val="00F02D9E"/>
    <w:rsid w:val="00F02EBD"/>
    <w:rsid w:val="00F031E2"/>
    <w:rsid w:val="00F0326D"/>
    <w:rsid w:val="00F034FF"/>
    <w:rsid w:val="00F03897"/>
    <w:rsid w:val="00F0394A"/>
    <w:rsid w:val="00F03D2E"/>
    <w:rsid w:val="00F03DCB"/>
    <w:rsid w:val="00F041E7"/>
    <w:rsid w:val="00F04251"/>
    <w:rsid w:val="00F04471"/>
    <w:rsid w:val="00F04618"/>
    <w:rsid w:val="00F0484C"/>
    <w:rsid w:val="00F0494A"/>
    <w:rsid w:val="00F04957"/>
    <w:rsid w:val="00F04A2D"/>
    <w:rsid w:val="00F04A5F"/>
    <w:rsid w:val="00F04EAB"/>
    <w:rsid w:val="00F05328"/>
    <w:rsid w:val="00F05B43"/>
    <w:rsid w:val="00F05DA7"/>
    <w:rsid w:val="00F05F98"/>
    <w:rsid w:val="00F05FD4"/>
    <w:rsid w:val="00F06366"/>
    <w:rsid w:val="00F06585"/>
    <w:rsid w:val="00F06812"/>
    <w:rsid w:val="00F06856"/>
    <w:rsid w:val="00F06D37"/>
    <w:rsid w:val="00F072CC"/>
    <w:rsid w:val="00F07434"/>
    <w:rsid w:val="00F0747B"/>
    <w:rsid w:val="00F0776F"/>
    <w:rsid w:val="00F0792A"/>
    <w:rsid w:val="00F07A09"/>
    <w:rsid w:val="00F07C18"/>
    <w:rsid w:val="00F07C82"/>
    <w:rsid w:val="00F1027B"/>
    <w:rsid w:val="00F104E5"/>
    <w:rsid w:val="00F10749"/>
    <w:rsid w:val="00F107C2"/>
    <w:rsid w:val="00F1081A"/>
    <w:rsid w:val="00F10AD2"/>
    <w:rsid w:val="00F10D20"/>
    <w:rsid w:val="00F11437"/>
    <w:rsid w:val="00F1159D"/>
    <w:rsid w:val="00F118E6"/>
    <w:rsid w:val="00F11D11"/>
    <w:rsid w:val="00F12063"/>
    <w:rsid w:val="00F12208"/>
    <w:rsid w:val="00F1250B"/>
    <w:rsid w:val="00F125AA"/>
    <w:rsid w:val="00F12617"/>
    <w:rsid w:val="00F12A8A"/>
    <w:rsid w:val="00F12D68"/>
    <w:rsid w:val="00F13408"/>
    <w:rsid w:val="00F1360C"/>
    <w:rsid w:val="00F136A8"/>
    <w:rsid w:val="00F1382D"/>
    <w:rsid w:val="00F13833"/>
    <w:rsid w:val="00F13CD3"/>
    <w:rsid w:val="00F13D7E"/>
    <w:rsid w:val="00F147B6"/>
    <w:rsid w:val="00F148AA"/>
    <w:rsid w:val="00F14FE8"/>
    <w:rsid w:val="00F1518D"/>
    <w:rsid w:val="00F15549"/>
    <w:rsid w:val="00F1576F"/>
    <w:rsid w:val="00F1579F"/>
    <w:rsid w:val="00F157AA"/>
    <w:rsid w:val="00F159B8"/>
    <w:rsid w:val="00F160C3"/>
    <w:rsid w:val="00F1652D"/>
    <w:rsid w:val="00F165AD"/>
    <w:rsid w:val="00F16655"/>
    <w:rsid w:val="00F16735"/>
    <w:rsid w:val="00F16853"/>
    <w:rsid w:val="00F173F2"/>
    <w:rsid w:val="00F17B74"/>
    <w:rsid w:val="00F17EB0"/>
    <w:rsid w:val="00F206C5"/>
    <w:rsid w:val="00F20710"/>
    <w:rsid w:val="00F20922"/>
    <w:rsid w:val="00F20ACF"/>
    <w:rsid w:val="00F20FFD"/>
    <w:rsid w:val="00F21122"/>
    <w:rsid w:val="00F21142"/>
    <w:rsid w:val="00F214DD"/>
    <w:rsid w:val="00F215DD"/>
    <w:rsid w:val="00F21F60"/>
    <w:rsid w:val="00F21F75"/>
    <w:rsid w:val="00F2200A"/>
    <w:rsid w:val="00F2217D"/>
    <w:rsid w:val="00F2220D"/>
    <w:rsid w:val="00F2245B"/>
    <w:rsid w:val="00F226DD"/>
    <w:rsid w:val="00F229E7"/>
    <w:rsid w:val="00F232B8"/>
    <w:rsid w:val="00F23484"/>
    <w:rsid w:val="00F23725"/>
    <w:rsid w:val="00F23944"/>
    <w:rsid w:val="00F23E93"/>
    <w:rsid w:val="00F23F7E"/>
    <w:rsid w:val="00F2425B"/>
    <w:rsid w:val="00F248B5"/>
    <w:rsid w:val="00F24A9F"/>
    <w:rsid w:val="00F24C07"/>
    <w:rsid w:val="00F24FA0"/>
    <w:rsid w:val="00F24FF5"/>
    <w:rsid w:val="00F25137"/>
    <w:rsid w:val="00F257DE"/>
    <w:rsid w:val="00F25C1D"/>
    <w:rsid w:val="00F26017"/>
    <w:rsid w:val="00F26274"/>
    <w:rsid w:val="00F263B8"/>
    <w:rsid w:val="00F26600"/>
    <w:rsid w:val="00F26E1A"/>
    <w:rsid w:val="00F27396"/>
    <w:rsid w:val="00F274FE"/>
    <w:rsid w:val="00F27624"/>
    <w:rsid w:val="00F27822"/>
    <w:rsid w:val="00F27962"/>
    <w:rsid w:val="00F27B94"/>
    <w:rsid w:val="00F27CA0"/>
    <w:rsid w:val="00F27FE5"/>
    <w:rsid w:val="00F305FB"/>
    <w:rsid w:val="00F30787"/>
    <w:rsid w:val="00F30FE0"/>
    <w:rsid w:val="00F31054"/>
    <w:rsid w:val="00F31179"/>
    <w:rsid w:val="00F31409"/>
    <w:rsid w:val="00F317E0"/>
    <w:rsid w:val="00F31CE3"/>
    <w:rsid w:val="00F32204"/>
    <w:rsid w:val="00F32958"/>
    <w:rsid w:val="00F32A6D"/>
    <w:rsid w:val="00F32B2E"/>
    <w:rsid w:val="00F32D7C"/>
    <w:rsid w:val="00F32D8D"/>
    <w:rsid w:val="00F33B35"/>
    <w:rsid w:val="00F340A9"/>
    <w:rsid w:val="00F342F4"/>
    <w:rsid w:val="00F3483C"/>
    <w:rsid w:val="00F34A10"/>
    <w:rsid w:val="00F34B41"/>
    <w:rsid w:val="00F34DDB"/>
    <w:rsid w:val="00F34E00"/>
    <w:rsid w:val="00F34E15"/>
    <w:rsid w:val="00F35367"/>
    <w:rsid w:val="00F35474"/>
    <w:rsid w:val="00F357D9"/>
    <w:rsid w:val="00F35929"/>
    <w:rsid w:val="00F35BE5"/>
    <w:rsid w:val="00F35C4B"/>
    <w:rsid w:val="00F35CDC"/>
    <w:rsid w:val="00F35CE9"/>
    <w:rsid w:val="00F35F84"/>
    <w:rsid w:val="00F36132"/>
    <w:rsid w:val="00F36178"/>
    <w:rsid w:val="00F363CB"/>
    <w:rsid w:val="00F3649C"/>
    <w:rsid w:val="00F376E1"/>
    <w:rsid w:val="00F3788A"/>
    <w:rsid w:val="00F3799F"/>
    <w:rsid w:val="00F402B7"/>
    <w:rsid w:val="00F408D8"/>
    <w:rsid w:val="00F40A9A"/>
    <w:rsid w:val="00F40AC9"/>
    <w:rsid w:val="00F40D79"/>
    <w:rsid w:val="00F413EF"/>
    <w:rsid w:val="00F41F46"/>
    <w:rsid w:val="00F424CE"/>
    <w:rsid w:val="00F4250D"/>
    <w:rsid w:val="00F42D26"/>
    <w:rsid w:val="00F42E0A"/>
    <w:rsid w:val="00F43530"/>
    <w:rsid w:val="00F43550"/>
    <w:rsid w:val="00F43B6C"/>
    <w:rsid w:val="00F43E39"/>
    <w:rsid w:val="00F4419A"/>
    <w:rsid w:val="00F4424F"/>
    <w:rsid w:val="00F4480C"/>
    <w:rsid w:val="00F4537A"/>
    <w:rsid w:val="00F454CE"/>
    <w:rsid w:val="00F4563D"/>
    <w:rsid w:val="00F45908"/>
    <w:rsid w:val="00F45933"/>
    <w:rsid w:val="00F45990"/>
    <w:rsid w:val="00F45E75"/>
    <w:rsid w:val="00F46304"/>
    <w:rsid w:val="00F467D5"/>
    <w:rsid w:val="00F46A14"/>
    <w:rsid w:val="00F46B8F"/>
    <w:rsid w:val="00F46DCE"/>
    <w:rsid w:val="00F47227"/>
    <w:rsid w:val="00F47645"/>
    <w:rsid w:val="00F4767B"/>
    <w:rsid w:val="00F476FC"/>
    <w:rsid w:val="00F4771E"/>
    <w:rsid w:val="00F478E6"/>
    <w:rsid w:val="00F47F91"/>
    <w:rsid w:val="00F50416"/>
    <w:rsid w:val="00F50533"/>
    <w:rsid w:val="00F50CD4"/>
    <w:rsid w:val="00F510FB"/>
    <w:rsid w:val="00F5112D"/>
    <w:rsid w:val="00F5126A"/>
    <w:rsid w:val="00F51278"/>
    <w:rsid w:val="00F51786"/>
    <w:rsid w:val="00F51984"/>
    <w:rsid w:val="00F519BE"/>
    <w:rsid w:val="00F5227D"/>
    <w:rsid w:val="00F52D5D"/>
    <w:rsid w:val="00F53120"/>
    <w:rsid w:val="00F53164"/>
    <w:rsid w:val="00F5329A"/>
    <w:rsid w:val="00F532DA"/>
    <w:rsid w:val="00F53904"/>
    <w:rsid w:val="00F53C6E"/>
    <w:rsid w:val="00F53E8D"/>
    <w:rsid w:val="00F53F6A"/>
    <w:rsid w:val="00F5408C"/>
    <w:rsid w:val="00F540AA"/>
    <w:rsid w:val="00F540E7"/>
    <w:rsid w:val="00F5425A"/>
    <w:rsid w:val="00F542C0"/>
    <w:rsid w:val="00F544FF"/>
    <w:rsid w:val="00F54883"/>
    <w:rsid w:val="00F54A54"/>
    <w:rsid w:val="00F54DB9"/>
    <w:rsid w:val="00F54F3A"/>
    <w:rsid w:val="00F55249"/>
    <w:rsid w:val="00F552EC"/>
    <w:rsid w:val="00F55ADA"/>
    <w:rsid w:val="00F55B02"/>
    <w:rsid w:val="00F55CD5"/>
    <w:rsid w:val="00F56197"/>
    <w:rsid w:val="00F56218"/>
    <w:rsid w:val="00F562DE"/>
    <w:rsid w:val="00F563EA"/>
    <w:rsid w:val="00F564DF"/>
    <w:rsid w:val="00F567C7"/>
    <w:rsid w:val="00F56893"/>
    <w:rsid w:val="00F56DBD"/>
    <w:rsid w:val="00F5700B"/>
    <w:rsid w:val="00F570BC"/>
    <w:rsid w:val="00F57129"/>
    <w:rsid w:val="00F572F6"/>
    <w:rsid w:val="00F57386"/>
    <w:rsid w:val="00F5797D"/>
    <w:rsid w:val="00F57E78"/>
    <w:rsid w:val="00F57F0B"/>
    <w:rsid w:val="00F603BB"/>
    <w:rsid w:val="00F606BC"/>
    <w:rsid w:val="00F60D9F"/>
    <w:rsid w:val="00F60DB8"/>
    <w:rsid w:val="00F6133D"/>
    <w:rsid w:val="00F619F2"/>
    <w:rsid w:val="00F61BD1"/>
    <w:rsid w:val="00F61C97"/>
    <w:rsid w:val="00F61FC3"/>
    <w:rsid w:val="00F6255F"/>
    <w:rsid w:val="00F629C8"/>
    <w:rsid w:val="00F62A80"/>
    <w:rsid w:val="00F62D86"/>
    <w:rsid w:val="00F62EA4"/>
    <w:rsid w:val="00F62FD3"/>
    <w:rsid w:val="00F631BE"/>
    <w:rsid w:val="00F6354A"/>
    <w:rsid w:val="00F638AE"/>
    <w:rsid w:val="00F63944"/>
    <w:rsid w:val="00F63CB2"/>
    <w:rsid w:val="00F63F2F"/>
    <w:rsid w:val="00F63FDD"/>
    <w:rsid w:val="00F641F6"/>
    <w:rsid w:val="00F6436A"/>
    <w:rsid w:val="00F648D9"/>
    <w:rsid w:val="00F64CC6"/>
    <w:rsid w:val="00F64CDC"/>
    <w:rsid w:val="00F64D09"/>
    <w:rsid w:val="00F64D89"/>
    <w:rsid w:val="00F65073"/>
    <w:rsid w:val="00F655A5"/>
    <w:rsid w:val="00F65956"/>
    <w:rsid w:val="00F65B22"/>
    <w:rsid w:val="00F6617C"/>
    <w:rsid w:val="00F66256"/>
    <w:rsid w:val="00F662C4"/>
    <w:rsid w:val="00F663B3"/>
    <w:rsid w:val="00F66774"/>
    <w:rsid w:val="00F66827"/>
    <w:rsid w:val="00F6696A"/>
    <w:rsid w:val="00F66AFA"/>
    <w:rsid w:val="00F66D21"/>
    <w:rsid w:val="00F66D76"/>
    <w:rsid w:val="00F66DBA"/>
    <w:rsid w:val="00F6708D"/>
    <w:rsid w:val="00F671D2"/>
    <w:rsid w:val="00F672A3"/>
    <w:rsid w:val="00F672B5"/>
    <w:rsid w:val="00F67355"/>
    <w:rsid w:val="00F674A7"/>
    <w:rsid w:val="00F67669"/>
    <w:rsid w:val="00F67A7B"/>
    <w:rsid w:val="00F70F23"/>
    <w:rsid w:val="00F71143"/>
    <w:rsid w:val="00F71743"/>
    <w:rsid w:val="00F71C4A"/>
    <w:rsid w:val="00F71D27"/>
    <w:rsid w:val="00F71D39"/>
    <w:rsid w:val="00F71F20"/>
    <w:rsid w:val="00F71F91"/>
    <w:rsid w:val="00F72638"/>
    <w:rsid w:val="00F72A4A"/>
    <w:rsid w:val="00F72BEB"/>
    <w:rsid w:val="00F72FC6"/>
    <w:rsid w:val="00F7310E"/>
    <w:rsid w:val="00F73249"/>
    <w:rsid w:val="00F73B37"/>
    <w:rsid w:val="00F73E96"/>
    <w:rsid w:val="00F73FD2"/>
    <w:rsid w:val="00F7441B"/>
    <w:rsid w:val="00F74497"/>
    <w:rsid w:val="00F74E54"/>
    <w:rsid w:val="00F750CE"/>
    <w:rsid w:val="00F7519A"/>
    <w:rsid w:val="00F751DC"/>
    <w:rsid w:val="00F753DF"/>
    <w:rsid w:val="00F755D2"/>
    <w:rsid w:val="00F75691"/>
    <w:rsid w:val="00F756D9"/>
    <w:rsid w:val="00F75758"/>
    <w:rsid w:val="00F75C11"/>
    <w:rsid w:val="00F75E8B"/>
    <w:rsid w:val="00F761C5"/>
    <w:rsid w:val="00F7661C"/>
    <w:rsid w:val="00F7661E"/>
    <w:rsid w:val="00F7674A"/>
    <w:rsid w:val="00F769DC"/>
    <w:rsid w:val="00F76AB5"/>
    <w:rsid w:val="00F76B8A"/>
    <w:rsid w:val="00F76E3F"/>
    <w:rsid w:val="00F76EC0"/>
    <w:rsid w:val="00F76EC4"/>
    <w:rsid w:val="00F771A8"/>
    <w:rsid w:val="00F77327"/>
    <w:rsid w:val="00F77582"/>
    <w:rsid w:val="00F77767"/>
    <w:rsid w:val="00F7776E"/>
    <w:rsid w:val="00F779F9"/>
    <w:rsid w:val="00F8004A"/>
    <w:rsid w:val="00F80312"/>
    <w:rsid w:val="00F80437"/>
    <w:rsid w:val="00F80B2E"/>
    <w:rsid w:val="00F80BA6"/>
    <w:rsid w:val="00F80EA6"/>
    <w:rsid w:val="00F81292"/>
    <w:rsid w:val="00F81772"/>
    <w:rsid w:val="00F8186D"/>
    <w:rsid w:val="00F819AF"/>
    <w:rsid w:val="00F81DC7"/>
    <w:rsid w:val="00F820AE"/>
    <w:rsid w:val="00F8226B"/>
    <w:rsid w:val="00F8258F"/>
    <w:rsid w:val="00F8289C"/>
    <w:rsid w:val="00F82963"/>
    <w:rsid w:val="00F82DF6"/>
    <w:rsid w:val="00F83175"/>
    <w:rsid w:val="00F8339C"/>
    <w:rsid w:val="00F83971"/>
    <w:rsid w:val="00F8397C"/>
    <w:rsid w:val="00F83BAE"/>
    <w:rsid w:val="00F83F1D"/>
    <w:rsid w:val="00F84161"/>
    <w:rsid w:val="00F8418A"/>
    <w:rsid w:val="00F845F2"/>
    <w:rsid w:val="00F8490F"/>
    <w:rsid w:val="00F849AA"/>
    <w:rsid w:val="00F85158"/>
    <w:rsid w:val="00F85317"/>
    <w:rsid w:val="00F85531"/>
    <w:rsid w:val="00F85631"/>
    <w:rsid w:val="00F85827"/>
    <w:rsid w:val="00F8593B"/>
    <w:rsid w:val="00F85BCD"/>
    <w:rsid w:val="00F85E2A"/>
    <w:rsid w:val="00F85EEA"/>
    <w:rsid w:val="00F85F7B"/>
    <w:rsid w:val="00F86047"/>
    <w:rsid w:val="00F860D6"/>
    <w:rsid w:val="00F863AA"/>
    <w:rsid w:val="00F86496"/>
    <w:rsid w:val="00F864C6"/>
    <w:rsid w:val="00F866B3"/>
    <w:rsid w:val="00F86938"/>
    <w:rsid w:val="00F86B4C"/>
    <w:rsid w:val="00F86D6A"/>
    <w:rsid w:val="00F86E17"/>
    <w:rsid w:val="00F86F67"/>
    <w:rsid w:val="00F8734F"/>
    <w:rsid w:val="00F8754F"/>
    <w:rsid w:val="00F87963"/>
    <w:rsid w:val="00F8798B"/>
    <w:rsid w:val="00F87E9C"/>
    <w:rsid w:val="00F90ADA"/>
    <w:rsid w:val="00F910BE"/>
    <w:rsid w:val="00F912CC"/>
    <w:rsid w:val="00F91591"/>
    <w:rsid w:val="00F91627"/>
    <w:rsid w:val="00F91633"/>
    <w:rsid w:val="00F9183D"/>
    <w:rsid w:val="00F918E6"/>
    <w:rsid w:val="00F91B9E"/>
    <w:rsid w:val="00F91D04"/>
    <w:rsid w:val="00F91FF4"/>
    <w:rsid w:val="00F92033"/>
    <w:rsid w:val="00F92063"/>
    <w:rsid w:val="00F9223B"/>
    <w:rsid w:val="00F92599"/>
    <w:rsid w:val="00F92952"/>
    <w:rsid w:val="00F92B77"/>
    <w:rsid w:val="00F92F13"/>
    <w:rsid w:val="00F93281"/>
    <w:rsid w:val="00F9336A"/>
    <w:rsid w:val="00F935D2"/>
    <w:rsid w:val="00F935E3"/>
    <w:rsid w:val="00F93D8B"/>
    <w:rsid w:val="00F93E5D"/>
    <w:rsid w:val="00F93E67"/>
    <w:rsid w:val="00F94040"/>
    <w:rsid w:val="00F94161"/>
    <w:rsid w:val="00F94247"/>
    <w:rsid w:val="00F942AF"/>
    <w:rsid w:val="00F94B8A"/>
    <w:rsid w:val="00F94FF5"/>
    <w:rsid w:val="00F95413"/>
    <w:rsid w:val="00F95550"/>
    <w:rsid w:val="00F95761"/>
    <w:rsid w:val="00F95A35"/>
    <w:rsid w:val="00F95B8A"/>
    <w:rsid w:val="00F95EC2"/>
    <w:rsid w:val="00F96030"/>
    <w:rsid w:val="00F96113"/>
    <w:rsid w:val="00F9697F"/>
    <w:rsid w:val="00F96BC1"/>
    <w:rsid w:val="00F96BCB"/>
    <w:rsid w:val="00F96C98"/>
    <w:rsid w:val="00F96FCB"/>
    <w:rsid w:val="00F971EF"/>
    <w:rsid w:val="00F97458"/>
    <w:rsid w:val="00F97474"/>
    <w:rsid w:val="00F97700"/>
    <w:rsid w:val="00F977D1"/>
    <w:rsid w:val="00F97AD9"/>
    <w:rsid w:val="00F97BC6"/>
    <w:rsid w:val="00F97ED1"/>
    <w:rsid w:val="00FA021F"/>
    <w:rsid w:val="00FA04EC"/>
    <w:rsid w:val="00FA05C6"/>
    <w:rsid w:val="00FA07D7"/>
    <w:rsid w:val="00FA09F1"/>
    <w:rsid w:val="00FA0A9D"/>
    <w:rsid w:val="00FA0FD0"/>
    <w:rsid w:val="00FA1012"/>
    <w:rsid w:val="00FA1349"/>
    <w:rsid w:val="00FA16F7"/>
    <w:rsid w:val="00FA1756"/>
    <w:rsid w:val="00FA17B6"/>
    <w:rsid w:val="00FA17E1"/>
    <w:rsid w:val="00FA27FD"/>
    <w:rsid w:val="00FA305F"/>
    <w:rsid w:val="00FA30A6"/>
    <w:rsid w:val="00FA3808"/>
    <w:rsid w:val="00FA387C"/>
    <w:rsid w:val="00FA3892"/>
    <w:rsid w:val="00FA38C6"/>
    <w:rsid w:val="00FA3B97"/>
    <w:rsid w:val="00FA3CD9"/>
    <w:rsid w:val="00FA3CFC"/>
    <w:rsid w:val="00FA3D9A"/>
    <w:rsid w:val="00FA3E8E"/>
    <w:rsid w:val="00FA425F"/>
    <w:rsid w:val="00FA430C"/>
    <w:rsid w:val="00FA4D20"/>
    <w:rsid w:val="00FA4F97"/>
    <w:rsid w:val="00FA502D"/>
    <w:rsid w:val="00FA5118"/>
    <w:rsid w:val="00FA54A9"/>
    <w:rsid w:val="00FA54AC"/>
    <w:rsid w:val="00FA58C4"/>
    <w:rsid w:val="00FA5EB5"/>
    <w:rsid w:val="00FA63B6"/>
    <w:rsid w:val="00FA64EB"/>
    <w:rsid w:val="00FA65E2"/>
    <w:rsid w:val="00FA687C"/>
    <w:rsid w:val="00FA690B"/>
    <w:rsid w:val="00FA6953"/>
    <w:rsid w:val="00FA6B3A"/>
    <w:rsid w:val="00FA70EC"/>
    <w:rsid w:val="00FA74B0"/>
    <w:rsid w:val="00FA75D4"/>
    <w:rsid w:val="00FA7D43"/>
    <w:rsid w:val="00FA7E13"/>
    <w:rsid w:val="00FA7F1A"/>
    <w:rsid w:val="00FA7FE8"/>
    <w:rsid w:val="00FB00CA"/>
    <w:rsid w:val="00FB019D"/>
    <w:rsid w:val="00FB075B"/>
    <w:rsid w:val="00FB0855"/>
    <w:rsid w:val="00FB08C0"/>
    <w:rsid w:val="00FB09B9"/>
    <w:rsid w:val="00FB0C49"/>
    <w:rsid w:val="00FB0D59"/>
    <w:rsid w:val="00FB0E17"/>
    <w:rsid w:val="00FB0EAE"/>
    <w:rsid w:val="00FB1385"/>
    <w:rsid w:val="00FB1986"/>
    <w:rsid w:val="00FB1C74"/>
    <w:rsid w:val="00FB216E"/>
    <w:rsid w:val="00FB21AF"/>
    <w:rsid w:val="00FB26DC"/>
    <w:rsid w:val="00FB2C30"/>
    <w:rsid w:val="00FB2DBA"/>
    <w:rsid w:val="00FB2E0B"/>
    <w:rsid w:val="00FB3033"/>
    <w:rsid w:val="00FB30BA"/>
    <w:rsid w:val="00FB3190"/>
    <w:rsid w:val="00FB33B2"/>
    <w:rsid w:val="00FB365E"/>
    <w:rsid w:val="00FB3858"/>
    <w:rsid w:val="00FB3EA2"/>
    <w:rsid w:val="00FB42A9"/>
    <w:rsid w:val="00FB46DC"/>
    <w:rsid w:val="00FB47C9"/>
    <w:rsid w:val="00FB489D"/>
    <w:rsid w:val="00FB4C7D"/>
    <w:rsid w:val="00FB4CD8"/>
    <w:rsid w:val="00FB50BA"/>
    <w:rsid w:val="00FB50E4"/>
    <w:rsid w:val="00FB5126"/>
    <w:rsid w:val="00FB51E4"/>
    <w:rsid w:val="00FB522D"/>
    <w:rsid w:val="00FB5425"/>
    <w:rsid w:val="00FB5673"/>
    <w:rsid w:val="00FB56A8"/>
    <w:rsid w:val="00FB5C91"/>
    <w:rsid w:val="00FB60C8"/>
    <w:rsid w:val="00FB65C9"/>
    <w:rsid w:val="00FB6803"/>
    <w:rsid w:val="00FB69CF"/>
    <w:rsid w:val="00FB6B83"/>
    <w:rsid w:val="00FB6FE5"/>
    <w:rsid w:val="00FB736B"/>
    <w:rsid w:val="00FB7630"/>
    <w:rsid w:val="00FB77E0"/>
    <w:rsid w:val="00FB7BF3"/>
    <w:rsid w:val="00FB7DFE"/>
    <w:rsid w:val="00FC01AC"/>
    <w:rsid w:val="00FC0694"/>
    <w:rsid w:val="00FC0713"/>
    <w:rsid w:val="00FC0BF0"/>
    <w:rsid w:val="00FC0F56"/>
    <w:rsid w:val="00FC11BB"/>
    <w:rsid w:val="00FC128D"/>
    <w:rsid w:val="00FC1342"/>
    <w:rsid w:val="00FC13FD"/>
    <w:rsid w:val="00FC1ED2"/>
    <w:rsid w:val="00FC203E"/>
    <w:rsid w:val="00FC206B"/>
    <w:rsid w:val="00FC2230"/>
    <w:rsid w:val="00FC23C0"/>
    <w:rsid w:val="00FC2417"/>
    <w:rsid w:val="00FC2659"/>
    <w:rsid w:val="00FC282E"/>
    <w:rsid w:val="00FC2957"/>
    <w:rsid w:val="00FC2AFB"/>
    <w:rsid w:val="00FC2EB2"/>
    <w:rsid w:val="00FC320C"/>
    <w:rsid w:val="00FC3BF7"/>
    <w:rsid w:val="00FC48A3"/>
    <w:rsid w:val="00FC4B7A"/>
    <w:rsid w:val="00FC52B5"/>
    <w:rsid w:val="00FC5683"/>
    <w:rsid w:val="00FC5917"/>
    <w:rsid w:val="00FC5A52"/>
    <w:rsid w:val="00FC5F1E"/>
    <w:rsid w:val="00FC64ED"/>
    <w:rsid w:val="00FC65F2"/>
    <w:rsid w:val="00FC6796"/>
    <w:rsid w:val="00FC683C"/>
    <w:rsid w:val="00FC6C09"/>
    <w:rsid w:val="00FC719B"/>
    <w:rsid w:val="00FC7320"/>
    <w:rsid w:val="00FC743D"/>
    <w:rsid w:val="00FC7F03"/>
    <w:rsid w:val="00FD02B2"/>
    <w:rsid w:val="00FD0334"/>
    <w:rsid w:val="00FD0350"/>
    <w:rsid w:val="00FD035D"/>
    <w:rsid w:val="00FD04D5"/>
    <w:rsid w:val="00FD0719"/>
    <w:rsid w:val="00FD078F"/>
    <w:rsid w:val="00FD0C3E"/>
    <w:rsid w:val="00FD0D20"/>
    <w:rsid w:val="00FD0E5A"/>
    <w:rsid w:val="00FD1243"/>
    <w:rsid w:val="00FD13D8"/>
    <w:rsid w:val="00FD15A3"/>
    <w:rsid w:val="00FD16C3"/>
    <w:rsid w:val="00FD1AB5"/>
    <w:rsid w:val="00FD1EE8"/>
    <w:rsid w:val="00FD2164"/>
    <w:rsid w:val="00FD2187"/>
    <w:rsid w:val="00FD24EA"/>
    <w:rsid w:val="00FD24F1"/>
    <w:rsid w:val="00FD28EB"/>
    <w:rsid w:val="00FD2AB0"/>
    <w:rsid w:val="00FD2B3D"/>
    <w:rsid w:val="00FD2D91"/>
    <w:rsid w:val="00FD2D95"/>
    <w:rsid w:val="00FD2F01"/>
    <w:rsid w:val="00FD2F67"/>
    <w:rsid w:val="00FD37AA"/>
    <w:rsid w:val="00FD3B94"/>
    <w:rsid w:val="00FD3D13"/>
    <w:rsid w:val="00FD3E4A"/>
    <w:rsid w:val="00FD3E71"/>
    <w:rsid w:val="00FD4215"/>
    <w:rsid w:val="00FD43EA"/>
    <w:rsid w:val="00FD4895"/>
    <w:rsid w:val="00FD53F1"/>
    <w:rsid w:val="00FD542E"/>
    <w:rsid w:val="00FD5596"/>
    <w:rsid w:val="00FD5721"/>
    <w:rsid w:val="00FD58D6"/>
    <w:rsid w:val="00FD5BE8"/>
    <w:rsid w:val="00FD5E76"/>
    <w:rsid w:val="00FD62E4"/>
    <w:rsid w:val="00FD62F3"/>
    <w:rsid w:val="00FD66C8"/>
    <w:rsid w:val="00FD682D"/>
    <w:rsid w:val="00FD6A15"/>
    <w:rsid w:val="00FD6A6F"/>
    <w:rsid w:val="00FD6AD0"/>
    <w:rsid w:val="00FD6CF5"/>
    <w:rsid w:val="00FD6F80"/>
    <w:rsid w:val="00FD743B"/>
    <w:rsid w:val="00FD76E8"/>
    <w:rsid w:val="00FD78B4"/>
    <w:rsid w:val="00FD7C0D"/>
    <w:rsid w:val="00FE041A"/>
    <w:rsid w:val="00FE074D"/>
    <w:rsid w:val="00FE0A98"/>
    <w:rsid w:val="00FE0B29"/>
    <w:rsid w:val="00FE1050"/>
    <w:rsid w:val="00FE17F3"/>
    <w:rsid w:val="00FE21A7"/>
    <w:rsid w:val="00FE2383"/>
    <w:rsid w:val="00FE261B"/>
    <w:rsid w:val="00FE28DA"/>
    <w:rsid w:val="00FE292F"/>
    <w:rsid w:val="00FE2A69"/>
    <w:rsid w:val="00FE2CFF"/>
    <w:rsid w:val="00FE2FDB"/>
    <w:rsid w:val="00FE3074"/>
    <w:rsid w:val="00FE3086"/>
    <w:rsid w:val="00FE31AB"/>
    <w:rsid w:val="00FE336E"/>
    <w:rsid w:val="00FE33E2"/>
    <w:rsid w:val="00FE3459"/>
    <w:rsid w:val="00FE346D"/>
    <w:rsid w:val="00FE3872"/>
    <w:rsid w:val="00FE3B54"/>
    <w:rsid w:val="00FE3C03"/>
    <w:rsid w:val="00FE4185"/>
    <w:rsid w:val="00FE423E"/>
    <w:rsid w:val="00FE44BE"/>
    <w:rsid w:val="00FE4E10"/>
    <w:rsid w:val="00FE51DF"/>
    <w:rsid w:val="00FE55B1"/>
    <w:rsid w:val="00FE55CD"/>
    <w:rsid w:val="00FE5732"/>
    <w:rsid w:val="00FE59F5"/>
    <w:rsid w:val="00FE5B87"/>
    <w:rsid w:val="00FE5E3F"/>
    <w:rsid w:val="00FE5FDC"/>
    <w:rsid w:val="00FE639A"/>
    <w:rsid w:val="00FE6D1F"/>
    <w:rsid w:val="00FE6D88"/>
    <w:rsid w:val="00FE6EDC"/>
    <w:rsid w:val="00FE75C6"/>
    <w:rsid w:val="00FE760F"/>
    <w:rsid w:val="00FE79B2"/>
    <w:rsid w:val="00FE7C35"/>
    <w:rsid w:val="00FE7E6B"/>
    <w:rsid w:val="00FE7FD0"/>
    <w:rsid w:val="00FF00B7"/>
    <w:rsid w:val="00FF0328"/>
    <w:rsid w:val="00FF0611"/>
    <w:rsid w:val="00FF06DD"/>
    <w:rsid w:val="00FF0905"/>
    <w:rsid w:val="00FF0EEA"/>
    <w:rsid w:val="00FF14D4"/>
    <w:rsid w:val="00FF171A"/>
    <w:rsid w:val="00FF1ED5"/>
    <w:rsid w:val="00FF206F"/>
    <w:rsid w:val="00FF245A"/>
    <w:rsid w:val="00FF2C3B"/>
    <w:rsid w:val="00FF2CA9"/>
    <w:rsid w:val="00FF2F2E"/>
    <w:rsid w:val="00FF300D"/>
    <w:rsid w:val="00FF3A70"/>
    <w:rsid w:val="00FF3BDB"/>
    <w:rsid w:val="00FF43D2"/>
    <w:rsid w:val="00FF4403"/>
    <w:rsid w:val="00FF4964"/>
    <w:rsid w:val="00FF4B1D"/>
    <w:rsid w:val="00FF5338"/>
    <w:rsid w:val="00FF555B"/>
    <w:rsid w:val="00FF5569"/>
    <w:rsid w:val="00FF5737"/>
    <w:rsid w:val="00FF5799"/>
    <w:rsid w:val="00FF5857"/>
    <w:rsid w:val="00FF590E"/>
    <w:rsid w:val="00FF59C1"/>
    <w:rsid w:val="00FF59F1"/>
    <w:rsid w:val="00FF61FD"/>
    <w:rsid w:val="00FF6204"/>
    <w:rsid w:val="00FF644F"/>
    <w:rsid w:val="00FF65F9"/>
    <w:rsid w:val="00FF6628"/>
    <w:rsid w:val="00FF6DC2"/>
    <w:rsid w:val="00FF6FC8"/>
    <w:rsid w:val="00FF71E3"/>
    <w:rsid w:val="00FF7760"/>
    <w:rsid w:val="00FF7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4B5"/>
  </w:style>
  <w:style w:type="paragraph" w:styleId="1">
    <w:name w:val="heading 1"/>
    <w:basedOn w:val="a"/>
    <w:next w:val="a"/>
    <w:qFormat/>
    <w:rsid w:val="008F5729"/>
    <w:pPr>
      <w:keepNext/>
      <w:jc w:val="both"/>
      <w:outlineLvl w:val="0"/>
    </w:pPr>
    <w:rPr>
      <w:sz w:val="24"/>
    </w:rPr>
  </w:style>
  <w:style w:type="paragraph" w:styleId="2">
    <w:name w:val="heading 2"/>
    <w:basedOn w:val="a"/>
    <w:next w:val="a"/>
    <w:qFormat/>
    <w:rsid w:val="008F5729"/>
    <w:pPr>
      <w:keepNext/>
      <w:jc w:val="both"/>
      <w:outlineLvl w:val="1"/>
    </w:pPr>
    <w:rPr>
      <w:b/>
      <w:sz w:val="22"/>
    </w:rPr>
  </w:style>
  <w:style w:type="paragraph" w:styleId="3">
    <w:name w:val="heading 3"/>
    <w:basedOn w:val="a"/>
    <w:next w:val="a"/>
    <w:link w:val="30"/>
    <w:semiHidden/>
    <w:unhideWhenUsed/>
    <w:qFormat/>
    <w:rsid w:val="003A6D5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F5729"/>
    <w:pPr>
      <w:jc w:val="center"/>
    </w:pPr>
    <w:rPr>
      <w:sz w:val="32"/>
    </w:rPr>
  </w:style>
  <w:style w:type="paragraph" w:styleId="a5">
    <w:name w:val="Body Text Indent"/>
    <w:basedOn w:val="a"/>
    <w:link w:val="a6"/>
    <w:rsid w:val="008F5729"/>
    <w:pPr>
      <w:ind w:firstLine="709"/>
      <w:jc w:val="both"/>
    </w:pPr>
    <w:rPr>
      <w:sz w:val="24"/>
    </w:rPr>
  </w:style>
  <w:style w:type="paragraph" w:styleId="31">
    <w:name w:val="Body Text Indent 3"/>
    <w:basedOn w:val="a"/>
    <w:link w:val="32"/>
    <w:rsid w:val="008F5729"/>
    <w:pPr>
      <w:ind w:firstLine="709"/>
      <w:jc w:val="center"/>
    </w:pPr>
    <w:rPr>
      <w:sz w:val="24"/>
    </w:rPr>
  </w:style>
  <w:style w:type="paragraph" w:styleId="a7">
    <w:name w:val="Balloon Text"/>
    <w:basedOn w:val="a"/>
    <w:semiHidden/>
    <w:rsid w:val="00FB7630"/>
    <w:rPr>
      <w:rFonts w:ascii="Tahoma" w:hAnsi="Tahoma" w:cs="Tahoma"/>
      <w:sz w:val="16"/>
      <w:szCs w:val="16"/>
    </w:rPr>
  </w:style>
  <w:style w:type="table" w:styleId="a8">
    <w:name w:val="Table Grid"/>
    <w:basedOn w:val="a1"/>
    <w:rsid w:val="00D26F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rsid w:val="00C33C3C"/>
    <w:pPr>
      <w:tabs>
        <w:tab w:val="center" w:pos="4677"/>
        <w:tab w:val="right" w:pos="9355"/>
      </w:tabs>
    </w:pPr>
  </w:style>
  <w:style w:type="character" w:styleId="aa">
    <w:name w:val="page number"/>
    <w:basedOn w:val="a0"/>
    <w:rsid w:val="00C33C3C"/>
  </w:style>
  <w:style w:type="paragraph" w:customStyle="1" w:styleId="ConsPlusNormal">
    <w:name w:val="ConsPlusNormal"/>
    <w:rsid w:val="004B1542"/>
    <w:pPr>
      <w:autoSpaceDE w:val="0"/>
      <w:autoSpaceDN w:val="0"/>
      <w:adjustRightInd w:val="0"/>
      <w:ind w:firstLine="720"/>
    </w:pPr>
    <w:rPr>
      <w:rFonts w:ascii="Arial" w:hAnsi="Arial" w:cs="Arial"/>
    </w:rPr>
  </w:style>
  <w:style w:type="paragraph" w:styleId="20">
    <w:name w:val="Body Text 2"/>
    <w:basedOn w:val="a"/>
    <w:link w:val="21"/>
    <w:rsid w:val="00C81F02"/>
    <w:pPr>
      <w:spacing w:after="120" w:line="480" w:lineRule="auto"/>
    </w:pPr>
  </w:style>
  <w:style w:type="paragraph" w:customStyle="1" w:styleId="ConsPlusTitle">
    <w:name w:val="ConsPlusTitle"/>
    <w:uiPriority w:val="99"/>
    <w:rsid w:val="007420E9"/>
    <w:pPr>
      <w:widowControl w:val="0"/>
      <w:autoSpaceDE w:val="0"/>
      <w:autoSpaceDN w:val="0"/>
      <w:adjustRightInd w:val="0"/>
    </w:pPr>
    <w:rPr>
      <w:b/>
      <w:bCs/>
      <w:sz w:val="24"/>
      <w:szCs w:val="24"/>
    </w:rPr>
  </w:style>
  <w:style w:type="character" w:customStyle="1" w:styleId="32">
    <w:name w:val="Основной текст с отступом 3 Знак"/>
    <w:link w:val="31"/>
    <w:rsid w:val="00473771"/>
    <w:rPr>
      <w:sz w:val="24"/>
    </w:rPr>
  </w:style>
  <w:style w:type="character" w:customStyle="1" w:styleId="a6">
    <w:name w:val="Основной текст с отступом Знак"/>
    <w:link w:val="a5"/>
    <w:rsid w:val="006725B2"/>
    <w:rPr>
      <w:sz w:val="24"/>
    </w:rPr>
  </w:style>
  <w:style w:type="character" w:styleId="ab">
    <w:name w:val="Strong"/>
    <w:uiPriority w:val="22"/>
    <w:qFormat/>
    <w:rsid w:val="0031195B"/>
    <w:rPr>
      <w:b/>
      <w:bCs/>
    </w:rPr>
  </w:style>
  <w:style w:type="character" w:customStyle="1" w:styleId="a4">
    <w:name w:val="Основной текст Знак"/>
    <w:link w:val="a3"/>
    <w:rsid w:val="00954C57"/>
    <w:rPr>
      <w:sz w:val="32"/>
    </w:rPr>
  </w:style>
  <w:style w:type="character" w:customStyle="1" w:styleId="21">
    <w:name w:val="Основной текст 2 Знак"/>
    <w:basedOn w:val="a0"/>
    <w:link w:val="20"/>
    <w:rsid w:val="00F91FF4"/>
  </w:style>
  <w:style w:type="paragraph" w:styleId="ac">
    <w:name w:val="Title"/>
    <w:basedOn w:val="a"/>
    <w:link w:val="ad"/>
    <w:qFormat/>
    <w:rsid w:val="00004457"/>
    <w:pPr>
      <w:jc w:val="center"/>
    </w:pPr>
    <w:rPr>
      <w:b/>
      <w:sz w:val="24"/>
    </w:rPr>
  </w:style>
  <w:style w:type="character" w:customStyle="1" w:styleId="ad">
    <w:name w:val="Название Знак"/>
    <w:basedOn w:val="a0"/>
    <w:link w:val="ac"/>
    <w:rsid w:val="00004457"/>
    <w:rPr>
      <w:b/>
      <w:sz w:val="24"/>
    </w:rPr>
  </w:style>
  <w:style w:type="character" w:customStyle="1" w:styleId="30">
    <w:name w:val="Заголовок 3 Знак"/>
    <w:basedOn w:val="a0"/>
    <w:link w:val="3"/>
    <w:semiHidden/>
    <w:rsid w:val="003A6D58"/>
    <w:rPr>
      <w:rFonts w:asciiTheme="majorHAnsi" w:eastAsiaTheme="majorEastAsia" w:hAnsiTheme="majorHAnsi" w:cstheme="majorBidi"/>
      <w:b/>
      <w:bCs/>
      <w:color w:val="4F81BD" w:themeColor="accent1"/>
    </w:rPr>
  </w:style>
  <w:style w:type="paragraph" w:styleId="ae">
    <w:name w:val="List Paragraph"/>
    <w:basedOn w:val="a"/>
    <w:uiPriority w:val="34"/>
    <w:qFormat/>
    <w:rsid w:val="00D973D8"/>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4B5"/>
  </w:style>
  <w:style w:type="paragraph" w:styleId="1">
    <w:name w:val="heading 1"/>
    <w:basedOn w:val="a"/>
    <w:next w:val="a"/>
    <w:qFormat/>
    <w:rsid w:val="008F5729"/>
    <w:pPr>
      <w:keepNext/>
      <w:jc w:val="both"/>
      <w:outlineLvl w:val="0"/>
    </w:pPr>
    <w:rPr>
      <w:sz w:val="24"/>
    </w:rPr>
  </w:style>
  <w:style w:type="paragraph" w:styleId="2">
    <w:name w:val="heading 2"/>
    <w:basedOn w:val="a"/>
    <w:next w:val="a"/>
    <w:qFormat/>
    <w:rsid w:val="008F5729"/>
    <w:pPr>
      <w:keepNext/>
      <w:jc w:val="both"/>
      <w:outlineLvl w:val="1"/>
    </w:pPr>
    <w:rPr>
      <w:b/>
      <w:sz w:val="22"/>
    </w:rPr>
  </w:style>
  <w:style w:type="paragraph" w:styleId="3">
    <w:name w:val="heading 3"/>
    <w:basedOn w:val="a"/>
    <w:next w:val="a"/>
    <w:link w:val="30"/>
    <w:semiHidden/>
    <w:unhideWhenUsed/>
    <w:qFormat/>
    <w:rsid w:val="003A6D5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F5729"/>
    <w:pPr>
      <w:jc w:val="center"/>
    </w:pPr>
    <w:rPr>
      <w:sz w:val="32"/>
    </w:rPr>
  </w:style>
  <w:style w:type="paragraph" w:styleId="a5">
    <w:name w:val="Body Text Indent"/>
    <w:basedOn w:val="a"/>
    <w:link w:val="a6"/>
    <w:rsid w:val="008F5729"/>
    <w:pPr>
      <w:ind w:firstLine="709"/>
      <w:jc w:val="both"/>
    </w:pPr>
    <w:rPr>
      <w:sz w:val="24"/>
    </w:rPr>
  </w:style>
  <w:style w:type="paragraph" w:styleId="31">
    <w:name w:val="Body Text Indent 3"/>
    <w:basedOn w:val="a"/>
    <w:link w:val="32"/>
    <w:rsid w:val="008F5729"/>
    <w:pPr>
      <w:ind w:firstLine="709"/>
      <w:jc w:val="center"/>
    </w:pPr>
    <w:rPr>
      <w:sz w:val="24"/>
    </w:rPr>
  </w:style>
  <w:style w:type="paragraph" w:styleId="a7">
    <w:name w:val="Balloon Text"/>
    <w:basedOn w:val="a"/>
    <w:semiHidden/>
    <w:rsid w:val="00FB7630"/>
    <w:rPr>
      <w:rFonts w:ascii="Tahoma" w:hAnsi="Tahoma" w:cs="Tahoma"/>
      <w:sz w:val="16"/>
      <w:szCs w:val="16"/>
    </w:rPr>
  </w:style>
  <w:style w:type="table" w:styleId="a8">
    <w:name w:val="Table Grid"/>
    <w:basedOn w:val="a1"/>
    <w:rsid w:val="00D26F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rsid w:val="00C33C3C"/>
    <w:pPr>
      <w:tabs>
        <w:tab w:val="center" w:pos="4677"/>
        <w:tab w:val="right" w:pos="9355"/>
      </w:tabs>
    </w:pPr>
  </w:style>
  <w:style w:type="character" w:styleId="aa">
    <w:name w:val="page number"/>
    <w:basedOn w:val="a0"/>
    <w:rsid w:val="00C33C3C"/>
  </w:style>
  <w:style w:type="paragraph" w:customStyle="1" w:styleId="ConsPlusNormal">
    <w:name w:val="ConsPlusNormal"/>
    <w:rsid w:val="004B1542"/>
    <w:pPr>
      <w:autoSpaceDE w:val="0"/>
      <w:autoSpaceDN w:val="0"/>
      <w:adjustRightInd w:val="0"/>
      <w:ind w:firstLine="720"/>
    </w:pPr>
    <w:rPr>
      <w:rFonts w:ascii="Arial" w:hAnsi="Arial" w:cs="Arial"/>
    </w:rPr>
  </w:style>
  <w:style w:type="paragraph" w:styleId="20">
    <w:name w:val="Body Text 2"/>
    <w:basedOn w:val="a"/>
    <w:link w:val="21"/>
    <w:rsid w:val="00C81F02"/>
    <w:pPr>
      <w:spacing w:after="120" w:line="480" w:lineRule="auto"/>
    </w:pPr>
  </w:style>
  <w:style w:type="paragraph" w:customStyle="1" w:styleId="ConsPlusTitle">
    <w:name w:val="ConsPlusTitle"/>
    <w:uiPriority w:val="99"/>
    <w:rsid w:val="007420E9"/>
    <w:pPr>
      <w:widowControl w:val="0"/>
      <w:autoSpaceDE w:val="0"/>
      <w:autoSpaceDN w:val="0"/>
      <w:adjustRightInd w:val="0"/>
    </w:pPr>
    <w:rPr>
      <w:b/>
      <w:bCs/>
      <w:sz w:val="24"/>
      <w:szCs w:val="24"/>
    </w:rPr>
  </w:style>
  <w:style w:type="character" w:customStyle="1" w:styleId="32">
    <w:name w:val="Основной текст с отступом 3 Знак"/>
    <w:link w:val="31"/>
    <w:rsid w:val="00473771"/>
    <w:rPr>
      <w:sz w:val="24"/>
    </w:rPr>
  </w:style>
  <w:style w:type="character" w:customStyle="1" w:styleId="a6">
    <w:name w:val="Основной текст с отступом Знак"/>
    <w:link w:val="a5"/>
    <w:rsid w:val="006725B2"/>
    <w:rPr>
      <w:sz w:val="24"/>
    </w:rPr>
  </w:style>
  <w:style w:type="character" w:styleId="ab">
    <w:name w:val="Strong"/>
    <w:uiPriority w:val="22"/>
    <w:qFormat/>
    <w:rsid w:val="0031195B"/>
    <w:rPr>
      <w:b/>
      <w:bCs/>
    </w:rPr>
  </w:style>
  <w:style w:type="character" w:customStyle="1" w:styleId="a4">
    <w:name w:val="Основной текст Знак"/>
    <w:link w:val="a3"/>
    <w:rsid w:val="00954C57"/>
    <w:rPr>
      <w:sz w:val="32"/>
    </w:rPr>
  </w:style>
  <w:style w:type="character" w:customStyle="1" w:styleId="21">
    <w:name w:val="Основной текст 2 Знак"/>
    <w:basedOn w:val="a0"/>
    <w:link w:val="20"/>
    <w:rsid w:val="00F91FF4"/>
  </w:style>
  <w:style w:type="paragraph" w:styleId="ac">
    <w:name w:val="Title"/>
    <w:basedOn w:val="a"/>
    <w:link w:val="ad"/>
    <w:qFormat/>
    <w:rsid w:val="00004457"/>
    <w:pPr>
      <w:jc w:val="center"/>
    </w:pPr>
    <w:rPr>
      <w:b/>
      <w:sz w:val="24"/>
    </w:rPr>
  </w:style>
  <w:style w:type="character" w:customStyle="1" w:styleId="ad">
    <w:name w:val="Название Знак"/>
    <w:basedOn w:val="a0"/>
    <w:link w:val="ac"/>
    <w:rsid w:val="00004457"/>
    <w:rPr>
      <w:b/>
      <w:sz w:val="24"/>
    </w:rPr>
  </w:style>
  <w:style w:type="character" w:customStyle="1" w:styleId="30">
    <w:name w:val="Заголовок 3 Знак"/>
    <w:basedOn w:val="a0"/>
    <w:link w:val="3"/>
    <w:semiHidden/>
    <w:rsid w:val="003A6D58"/>
    <w:rPr>
      <w:rFonts w:asciiTheme="majorHAnsi" w:eastAsiaTheme="majorEastAsia" w:hAnsiTheme="majorHAnsi" w:cstheme="majorBidi"/>
      <w:b/>
      <w:bCs/>
      <w:color w:val="4F81BD" w:themeColor="accent1"/>
    </w:rPr>
  </w:style>
  <w:style w:type="paragraph" w:styleId="ae">
    <w:name w:val="List Paragraph"/>
    <w:basedOn w:val="a"/>
    <w:uiPriority w:val="34"/>
    <w:qFormat/>
    <w:rsid w:val="00D973D8"/>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9438">
      <w:bodyDiv w:val="1"/>
      <w:marLeft w:val="0"/>
      <w:marRight w:val="0"/>
      <w:marTop w:val="0"/>
      <w:marBottom w:val="0"/>
      <w:divBdr>
        <w:top w:val="none" w:sz="0" w:space="0" w:color="auto"/>
        <w:left w:val="none" w:sz="0" w:space="0" w:color="auto"/>
        <w:bottom w:val="none" w:sz="0" w:space="0" w:color="auto"/>
        <w:right w:val="none" w:sz="0" w:space="0" w:color="auto"/>
      </w:divBdr>
    </w:div>
    <w:div w:id="12806910">
      <w:bodyDiv w:val="1"/>
      <w:marLeft w:val="0"/>
      <w:marRight w:val="0"/>
      <w:marTop w:val="0"/>
      <w:marBottom w:val="0"/>
      <w:divBdr>
        <w:top w:val="none" w:sz="0" w:space="0" w:color="auto"/>
        <w:left w:val="none" w:sz="0" w:space="0" w:color="auto"/>
        <w:bottom w:val="none" w:sz="0" w:space="0" w:color="auto"/>
        <w:right w:val="none" w:sz="0" w:space="0" w:color="auto"/>
      </w:divBdr>
    </w:div>
    <w:div w:id="18045772">
      <w:bodyDiv w:val="1"/>
      <w:marLeft w:val="0"/>
      <w:marRight w:val="0"/>
      <w:marTop w:val="0"/>
      <w:marBottom w:val="0"/>
      <w:divBdr>
        <w:top w:val="none" w:sz="0" w:space="0" w:color="auto"/>
        <w:left w:val="none" w:sz="0" w:space="0" w:color="auto"/>
        <w:bottom w:val="none" w:sz="0" w:space="0" w:color="auto"/>
        <w:right w:val="none" w:sz="0" w:space="0" w:color="auto"/>
      </w:divBdr>
    </w:div>
    <w:div w:id="28578606">
      <w:bodyDiv w:val="1"/>
      <w:marLeft w:val="0"/>
      <w:marRight w:val="0"/>
      <w:marTop w:val="0"/>
      <w:marBottom w:val="0"/>
      <w:divBdr>
        <w:top w:val="none" w:sz="0" w:space="0" w:color="auto"/>
        <w:left w:val="none" w:sz="0" w:space="0" w:color="auto"/>
        <w:bottom w:val="none" w:sz="0" w:space="0" w:color="auto"/>
        <w:right w:val="none" w:sz="0" w:space="0" w:color="auto"/>
      </w:divBdr>
    </w:div>
    <w:div w:id="28650360">
      <w:bodyDiv w:val="1"/>
      <w:marLeft w:val="0"/>
      <w:marRight w:val="0"/>
      <w:marTop w:val="0"/>
      <w:marBottom w:val="0"/>
      <w:divBdr>
        <w:top w:val="none" w:sz="0" w:space="0" w:color="auto"/>
        <w:left w:val="none" w:sz="0" w:space="0" w:color="auto"/>
        <w:bottom w:val="none" w:sz="0" w:space="0" w:color="auto"/>
        <w:right w:val="none" w:sz="0" w:space="0" w:color="auto"/>
      </w:divBdr>
    </w:div>
    <w:div w:id="33817744">
      <w:bodyDiv w:val="1"/>
      <w:marLeft w:val="0"/>
      <w:marRight w:val="0"/>
      <w:marTop w:val="0"/>
      <w:marBottom w:val="0"/>
      <w:divBdr>
        <w:top w:val="none" w:sz="0" w:space="0" w:color="auto"/>
        <w:left w:val="none" w:sz="0" w:space="0" w:color="auto"/>
        <w:bottom w:val="none" w:sz="0" w:space="0" w:color="auto"/>
        <w:right w:val="none" w:sz="0" w:space="0" w:color="auto"/>
      </w:divBdr>
    </w:div>
    <w:div w:id="39285553">
      <w:bodyDiv w:val="1"/>
      <w:marLeft w:val="0"/>
      <w:marRight w:val="0"/>
      <w:marTop w:val="0"/>
      <w:marBottom w:val="0"/>
      <w:divBdr>
        <w:top w:val="none" w:sz="0" w:space="0" w:color="auto"/>
        <w:left w:val="none" w:sz="0" w:space="0" w:color="auto"/>
        <w:bottom w:val="none" w:sz="0" w:space="0" w:color="auto"/>
        <w:right w:val="none" w:sz="0" w:space="0" w:color="auto"/>
      </w:divBdr>
    </w:div>
    <w:div w:id="45492702">
      <w:bodyDiv w:val="1"/>
      <w:marLeft w:val="0"/>
      <w:marRight w:val="0"/>
      <w:marTop w:val="0"/>
      <w:marBottom w:val="0"/>
      <w:divBdr>
        <w:top w:val="none" w:sz="0" w:space="0" w:color="auto"/>
        <w:left w:val="none" w:sz="0" w:space="0" w:color="auto"/>
        <w:bottom w:val="none" w:sz="0" w:space="0" w:color="auto"/>
        <w:right w:val="none" w:sz="0" w:space="0" w:color="auto"/>
      </w:divBdr>
    </w:div>
    <w:div w:id="55323270">
      <w:bodyDiv w:val="1"/>
      <w:marLeft w:val="0"/>
      <w:marRight w:val="0"/>
      <w:marTop w:val="0"/>
      <w:marBottom w:val="0"/>
      <w:divBdr>
        <w:top w:val="none" w:sz="0" w:space="0" w:color="auto"/>
        <w:left w:val="none" w:sz="0" w:space="0" w:color="auto"/>
        <w:bottom w:val="none" w:sz="0" w:space="0" w:color="auto"/>
        <w:right w:val="none" w:sz="0" w:space="0" w:color="auto"/>
      </w:divBdr>
    </w:div>
    <w:div w:id="59522923">
      <w:bodyDiv w:val="1"/>
      <w:marLeft w:val="0"/>
      <w:marRight w:val="0"/>
      <w:marTop w:val="0"/>
      <w:marBottom w:val="0"/>
      <w:divBdr>
        <w:top w:val="none" w:sz="0" w:space="0" w:color="auto"/>
        <w:left w:val="none" w:sz="0" w:space="0" w:color="auto"/>
        <w:bottom w:val="none" w:sz="0" w:space="0" w:color="auto"/>
        <w:right w:val="none" w:sz="0" w:space="0" w:color="auto"/>
      </w:divBdr>
    </w:div>
    <w:div w:id="60449576">
      <w:bodyDiv w:val="1"/>
      <w:marLeft w:val="0"/>
      <w:marRight w:val="0"/>
      <w:marTop w:val="0"/>
      <w:marBottom w:val="0"/>
      <w:divBdr>
        <w:top w:val="none" w:sz="0" w:space="0" w:color="auto"/>
        <w:left w:val="none" w:sz="0" w:space="0" w:color="auto"/>
        <w:bottom w:val="none" w:sz="0" w:space="0" w:color="auto"/>
        <w:right w:val="none" w:sz="0" w:space="0" w:color="auto"/>
      </w:divBdr>
    </w:div>
    <w:div w:id="60568578">
      <w:bodyDiv w:val="1"/>
      <w:marLeft w:val="0"/>
      <w:marRight w:val="0"/>
      <w:marTop w:val="0"/>
      <w:marBottom w:val="0"/>
      <w:divBdr>
        <w:top w:val="none" w:sz="0" w:space="0" w:color="auto"/>
        <w:left w:val="none" w:sz="0" w:space="0" w:color="auto"/>
        <w:bottom w:val="none" w:sz="0" w:space="0" w:color="auto"/>
        <w:right w:val="none" w:sz="0" w:space="0" w:color="auto"/>
      </w:divBdr>
    </w:div>
    <w:div w:id="62223404">
      <w:bodyDiv w:val="1"/>
      <w:marLeft w:val="0"/>
      <w:marRight w:val="0"/>
      <w:marTop w:val="0"/>
      <w:marBottom w:val="0"/>
      <w:divBdr>
        <w:top w:val="none" w:sz="0" w:space="0" w:color="auto"/>
        <w:left w:val="none" w:sz="0" w:space="0" w:color="auto"/>
        <w:bottom w:val="none" w:sz="0" w:space="0" w:color="auto"/>
        <w:right w:val="none" w:sz="0" w:space="0" w:color="auto"/>
      </w:divBdr>
    </w:div>
    <w:div w:id="67313131">
      <w:bodyDiv w:val="1"/>
      <w:marLeft w:val="0"/>
      <w:marRight w:val="0"/>
      <w:marTop w:val="0"/>
      <w:marBottom w:val="0"/>
      <w:divBdr>
        <w:top w:val="none" w:sz="0" w:space="0" w:color="auto"/>
        <w:left w:val="none" w:sz="0" w:space="0" w:color="auto"/>
        <w:bottom w:val="none" w:sz="0" w:space="0" w:color="auto"/>
        <w:right w:val="none" w:sz="0" w:space="0" w:color="auto"/>
      </w:divBdr>
    </w:div>
    <w:div w:id="68775623">
      <w:bodyDiv w:val="1"/>
      <w:marLeft w:val="0"/>
      <w:marRight w:val="0"/>
      <w:marTop w:val="0"/>
      <w:marBottom w:val="0"/>
      <w:divBdr>
        <w:top w:val="none" w:sz="0" w:space="0" w:color="auto"/>
        <w:left w:val="none" w:sz="0" w:space="0" w:color="auto"/>
        <w:bottom w:val="none" w:sz="0" w:space="0" w:color="auto"/>
        <w:right w:val="none" w:sz="0" w:space="0" w:color="auto"/>
      </w:divBdr>
    </w:div>
    <w:div w:id="69692295">
      <w:bodyDiv w:val="1"/>
      <w:marLeft w:val="0"/>
      <w:marRight w:val="0"/>
      <w:marTop w:val="0"/>
      <w:marBottom w:val="0"/>
      <w:divBdr>
        <w:top w:val="none" w:sz="0" w:space="0" w:color="auto"/>
        <w:left w:val="none" w:sz="0" w:space="0" w:color="auto"/>
        <w:bottom w:val="none" w:sz="0" w:space="0" w:color="auto"/>
        <w:right w:val="none" w:sz="0" w:space="0" w:color="auto"/>
      </w:divBdr>
    </w:div>
    <w:div w:id="71007898">
      <w:bodyDiv w:val="1"/>
      <w:marLeft w:val="0"/>
      <w:marRight w:val="0"/>
      <w:marTop w:val="0"/>
      <w:marBottom w:val="0"/>
      <w:divBdr>
        <w:top w:val="none" w:sz="0" w:space="0" w:color="auto"/>
        <w:left w:val="none" w:sz="0" w:space="0" w:color="auto"/>
        <w:bottom w:val="none" w:sz="0" w:space="0" w:color="auto"/>
        <w:right w:val="none" w:sz="0" w:space="0" w:color="auto"/>
      </w:divBdr>
    </w:div>
    <w:div w:id="72624240">
      <w:bodyDiv w:val="1"/>
      <w:marLeft w:val="0"/>
      <w:marRight w:val="0"/>
      <w:marTop w:val="0"/>
      <w:marBottom w:val="0"/>
      <w:divBdr>
        <w:top w:val="none" w:sz="0" w:space="0" w:color="auto"/>
        <w:left w:val="none" w:sz="0" w:space="0" w:color="auto"/>
        <w:bottom w:val="none" w:sz="0" w:space="0" w:color="auto"/>
        <w:right w:val="none" w:sz="0" w:space="0" w:color="auto"/>
      </w:divBdr>
    </w:div>
    <w:div w:id="73864345">
      <w:bodyDiv w:val="1"/>
      <w:marLeft w:val="0"/>
      <w:marRight w:val="0"/>
      <w:marTop w:val="0"/>
      <w:marBottom w:val="0"/>
      <w:divBdr>
        <w:top w:val="none" w:sz="0" w:space="0" w:color="auto"/>
        <w:left w:val="none" w:sz="0" w:space="0" w:color="auto"/>
        <w:bottom w:val="none" w:sz="0" w:space="0" w:color="auto"/>
        <w:right w:val="none" w:sz="0" w:space="0" w:color="auto"/>
      </w:divBdr>
    </w:div>
    <w:div w:id="77219721">
      <w:bodyDiv w:val="1"/>
      <w:marLeft w:val="0"/>
      <w:marRight w:val="0"/>
      <w:marTop w:val="0"/>
      <w:marBottom w:val="0"/>
      <w:divBdr>
        <w:top w:val="none" w:sz="0" w:space="0" w:color="auto"/>
        <w:left w:val="none" w:sz="0" w:space="0" w:color="auto"/>
        <w:bottom w:val="none" w:sz="0" w:space="0" w:color="auto"/>
        <w:right w:val="none" w:sz="0" w:space="0" w:color="auto"/>
      </w:divBdr>
    </w:div>
    <w:div w:id="84812680">
      <w:bodyDiv w:val="1"/>
      <w:marLeft w:val="0"/>
      <w:marRight w:val="0"/>
      <w:marTop w:val="0"/>
      <w:marBottom w:val="0"/>
      <w:divBdr>
        <w:top w:val="none" w:sz="0" w:space="0" w:color="auto"/>
        <w:left w:val="none" w:sz="0" w:space="0" w:color="auto"/>
        <w:bottom w:val="none" w:sz="0" w:space="0" w:color="auto"/>
        <w:right w:val="none" w:sz="0" w:space="0" w:color="auto"/>
      </w:divBdr>
    </w:div>
    <w:div w:id="85853966">
      <w:bodyDiv w:val="1"/>
      <w:marLeft w:val="0"/>
      <w:marRight w:val="0"/>
      <w:marTop w:val="0"/>
      <w:marBottom w:val="0"/>
      <w:divBdr>
        <w:top w:val="none" w:sz="0" w:space="0" w:color="auto"/>
        <w:left w:val="none" w:sz="0" w:space="0" w:color="auto"/>
        <w:bottom w:val="none" w:sz="0" w:space="0" w:color="auto"/>
        <w:right w:val="none" w:sz="0" w:space="0" w:color="auto"/>
      </w:divBdr>
    </w:div>
    <w:div w:id="86772041">
      <w:bodyDiv w:val="1"/>
      <w:marLeft w:val="0"/>
      <w:marRight w:val="0"/>
      <w:marTop w:val="0"/>
      <w:marBottom w:val="0"/>
      <w:divBdr>
        <w:top w:val="none" w:sz="0" w:space="0" w:color="auto"/>
        <w:left w:val="none" w:sz="0" w:space="0" w:color="auto"/>
        <w:bottom w:val="none" w:sz="0" w:space="0" w:color="auto"/>
        <w:right w:val="none" w:sz="0" w:space="0" w:color="auto"/>
      </w:divBdr>
    </w:div>
    <w:div w:id="88234622">
      <w:bodyDiv w:val="1"/>
      <w:marLeft w:val="0"/>
      <w:marRight w:val="0"/>
      <w:marTop w:val="0"/>
      <w:marBottom w:val="0"/>
      <w:divBdr>
        <w:top w:val="none" w:sz="0" w:space="0" w:color="auto"/>
        <w:left w:val="none" w:sz="0" w:space="0" w:color="auto"/>
        <w:bottom w:val="none" w:sz="0" w:space="0" w:color="auto"/>
        <w:right w:val="none" w:sz="0" w:space="0" w:color="auto"/>
      </w:divBdr>
    </w:div>
    <w:div w:id="91048353">
      <w:bodyDiv w:val="1"/>
      <w:marLeft w:val="0"/>
      <w:marRight w:val="0"/>
      <w:marTop w:val="0"/>
      <w:marBottom w:val="0"/>
      <w:divBdr>
        <w:top w:val="none" w:sz="0" w:space="0" w:color="auto"/>
        <w:left w:val="none" w:sz="0" w:space="0" w:color="auto"/>
        <w:bottom w:val="none" w:sz="0" w:space="0" w:color="auto"/>
        <w:right w:val="none" w:sz="0" w:space="0" w:color="auto"/>
      </w:divBdr>
    </w:div>
    <w:div w:id="95827456">
      <w:bodyDiv w:val="1"/>
      <w:marLeft w:val="0"/>
      <w:marRight w:val="0"/>
      <w:marTop w:val="0"/>
      <w:marBottom w:val="0"/>
      <w:divBdr>
        <w:top w:val="none" w:sz="0" w:space="0" w:color="auto"/>
        <w:left w:val="none" w:sz="0" w:space="0" w:color="auto"/>
        <w:bottom w:val="none" w:sz="0" w:space="0" w:color="auto"/>
        <w:right w:val="none" w:sz="0" w:space="0" w:color="auto"/>
      </w:divBdr>
    </w:div>
    <w:div w:id="96096177">
      <w:bodyDiv w:val="1"/>
      <w:marLeft w:val="0"/>
      <w:marRight w:val="0"/>
      <w:marTop w:val="0"/>
      <w:marBottom w:val="0"/>
      <w:divBdr>
        <w:top w:val="none" w:sz="0" w:space="0" w:color="auto"/>
        <w:left w:val="none" w:sz="0" w:space="0" w:color="auto"/>
        <w:bottom w:val="none" w:sz="0" w:space="0" w:color="auto"/>
        <w:right w:val="none" w:sz="0" w:space="0" w:color="auto"/>
      </w:divBdr>
    </w:div>
    <w:div w:id="98335528">
      <w:bodyDiv w:val="1"/>
      <w:marLeft w:val="0"/>
      <w:marRight w:val="0"/>
      <w:marTop w:val="0"/>
      <w:marBottom w:val="0"/>
      <w:divBdr>
        <w:top w:val="none" w:sz="0" w:space="0" w:color="auto"/>
        <w:left w:val="none" w:sz="0" w:space="0" w:color="auto"/>
        <w:bottom w:val="none" w:sz="0" w:space="0" w:color="auto"/>
        <w:right w:val="none" w:sz="0" w:space="0" w:color="auto"/>
      </w:divBdr>
    </w:div>
    <w:div w:id="112864478">
      <w:bodyDiv w:val="1"/>
      <w:marLeft w:val="0"/>
      <w:marRight w:val="0"/>
      <w:marTop w:val="0"/>
      <w:marBottom w:val="0"/>
      <w:divBdr>
        <w:top w:val="none" w:sz="0" w:space="0" w:color="auto"/>
        <w:left w:val="none" w:sz="0" w:space="0" w:color="auto"/>
        <w:bottom w:val="none" w:sz="0" w:space="0" w:color="auto"/>
        <w:right w:val="none" w:sz="0" w:space="0" w:color="auto"/>
      </w:divBdr>
    </w:div>
    <w:div w:id="116023102">
      <w:bodyDiv w:val="1"/>
      <w:marLeft w:val="0"/>
      <w:marRight w:val="0"/>
      <w:marTop w:val="0"/>
      <w:marBottom w:val="0"/>
      <w:divBdr>
        <w:top w:val="none" w:sz="0" w:space="0" w:color="auto"/>
        <w:left w:val="none" w:sz="0" w:space="0" w:color="auto"/>
        <w:bottom w:val="none" w:sz="0" w:space="0" w:color="auto"/>
        <w:right w:val="none" w:sz="0" w:space="0" w:color="auto"/>
      </w:divBdr>
    </w:div>
    <w:div w:id="116527991">
      <w:bodyDiv w:val="1"/>
      <w:marLeft w:val="0"/>
      <w:marRight w:val="0"/>
      <w:marTop w:val="0"/>
      <w:marBottom w:val="0"/>
      <w:divBdr>
        <w:top w:val="none" w:sz="0" w:space="0" w:color="auto"/>
        <w:left w:val="none" w:sz="0" w:space="0" w:color="auto"/>
        <w:bottom w:val="none" w:sz="0" w:space="0" w:color="auto"/>
        <w:right w:val="none" w:sz="0" w:space="0" w:color="auto"/>
      </w:divBdr>
    </w:div>
    <w:div w:id="124548733">
      <w:bodyDiv w:val="1"/>
      <w:marLeft w:val="0"/>
      <w:marRight w:val="0"/>
      <w:marTop w:val="0"/>
      <w:marBottom w:val="0"/>
      <w:divBdr>
        <w:top w:val="none" w:sz="0" w:space="0" w:color="auto"/>
        <w:left w:val="none" w:sz="0" w:space="0" w:color="auto"/>
        <w:bottom w:val="none" w:sz="0" w:space="0" w:color="auto"/>
        <w:right w:val="none" w:sz="0" w:space="0" w:color="auto"/>
      </w:divBdr>
    </w:div>
    <w:div w:id="134684591">
      <w:bodyDiv w:val="1"/>
      <w:marLeft w:val="0"/>
      <w:marRight w:val="0"/>
      <w:marTop w:val="0"/>
      <w:marBottom w:val="0"/>
      <w:divBdr>
        <w:top w:val="none" w:sz="0" w:space="0" w:color="auto"/>
        <w:left w:val="none" w:sz="0" w:space="0" w:color="auto"/>
        <w:bottom w:val="none" w:sz="0" w:space="0" w:color="auto"/>
        <w:right w:val="none" w:sz="0" w:space="0" w:color="auto"/>
      </w:divBdr>
    </w:div>
    <w:div w:id="142090683">
      <w:bodyDiv w:val="1"/>
      <w:marLeft w:val="0"/>
      <w:marRight w:val="0"/>
      <w:marTop w:val="0"/>
      <w:marBottom w:val="0"/>
      <w:divBdr>
        <w:top w:val="none" w:sz="0" w:space="0" w:color="auto"/>
        <w:left w:val="none" w:sz="0" w:space="0" w:color="auto"/>
        <w:bottom w:val="none" w:sz="0" w:space="0" w:color="auto"/>
        <w:right w:val="none" w:sz="0" w:space="0" w:color="auto"/>
      </w:divBdr>
    </w:div>
    <w:div w:id="144124000">
      <w:bodyDiv w:val="1"/>
      <w:marLeft w:val="0"/>
      <w:marRight w:val="0"/>
      <w:marTop w:val="0"/>
      <w:marBottom w:val="0"/>
      <w:divBdr>
        <w:top w:val="none" w:sz="0" w:space="0" w:color="auto"/>
        <w:left w:val="none" w:sz="0" w:space="0" w:color="auto"/>
        <w:bottom w:val="none" w:sz="0" w:space="0" w:color="auto"/>
        <w:right w:val="none" w:sz="0" w:space="0" w:color="auto"/>
      </w:divBdr>
    </w:div>
    <w:div w:id="148331523">
      <w:bodyDiv w:val="1"/>
      <w:marLeft w:val="0"/>
      <w:marRight w:val="0"/>
      <w:marTop w:val="0"/>
      <w:marBottom w:val="0"/>
      <w:divBdr>
        <w:top w:val="none" w:sz="0" w:space="0" w:color="auto"/>
        <w:left w:val="none" w:sz="0" w:space="0" w:color="auto"/>
        <w:bottom w:val="none" w:sz="0" w:space="0" w:color="auto"/>
        <w:right w:val="none" w:sz="0" w:space="0" w:color="auto"/>
      </w:divBdr>
    </w:div>
    <w:div w:id="166527707">
      <w:bodyDiv w:val="1"/>
      <w:marLeft w:val="0"/>
      <w:marRight w:val="0"/>
      <w:marTop w:val="0"/>
      <w:marBottom w:val="0"/>
      <w:divBdr>
        <w:top w:val="none" w:sz="0" w:space="0" w:color="auto"/>
        <w:left w:val="none" w:sz="0" w:space="0" w:color="auto"/>
        <w:bottom w:val="none" w:sz="0" w:space="0" w:color="auto"/>
        <w:right w:val="none" w:sz="0" w:space="0" w:color="auto"/>
      </w:divBdr>
    </w:div>
    <w:div w:id="169878784">
      <w:bodyDiv w:val="1"/>
      <w:marLeft w:val="0"/>
      <w:marRight w:val="0"/>
      <w:marTop w:val="0"/>
      <w:marBottom w:val="0"/>
      <w:divBdr>
        <w:top w:val="none" w:sz="0" w:space="0" w:color="auto"/>
        <w:left w:val="none" w:sz="0" w:space="0" w:color="auto"/>
        <w:bottom w:val="none" w:sz="0" w:space="0" w:color="auto"/>
        <w:right w:val="none" w:sz="0" w:space="0" w:color="auto"/>
      </w:divBdr>
    </w:div>
    <w:div w:id="175921764">
      <w:bodyDiv w:val="1"/>
      <w:marLeft w:val="0"/>
      <w:marRight w:val="0"/>
      <w:marTop w:val="0"/>
      <w:marBottom w:val="0"/>
      <w:divBdr>
        <w:top w:val="none" w:sz="0" w:space="0" w:color="auto"/>
        <w:left w:val="none" w:sz="0" w:space="0" w:color="auto"/>
        <w:bottom w:val="none" w:sz="0" w:space="0" w:color="auto"/>
        <w:right w:val="none" w:sz="0" w:space="0" w:color="auto"/>
      </w:divBdr>
    </w:div>
    <w:div w:id="178741019">
      <w:bodyDiv w:val="1"/>
      <w:marLeft w:val="0"/>
      <w:marRight w:val="0"/>
      <w:marTop w:val="0"/>
      <w:marBottom w:val="0"/>
      <w:divBdr>
        <w:top w:val="none" w:sz="0" w:space="0" w:color="auto"/>
        <w:left w:val="none" w:sz="0" w:space="0" w:color="auto"/>
        <w:bottom w:val="none" w:sz="0" w:space="0" w:color="auto"/>
        <w:right w:val="none" w:sz="0" w:space="0" w:color="auto"/>
      </w:divBdr>
    </w:div>
    <w:div w:id="187766173">
      <w:bodyDiv w:val="1"/>
      <w:marLeft w:val="0"/>
      <w:marRight w:val="0"/>
      <w:marTop w:val="0"/>
      <w:marBottom w:val="0"/>
      <w:divBdr>
        <w:top w:val="none" w:sz="0" w:space="0" w:color="auto"/>
        <w:left w:val="none" w:sz="0" w:space="0" w:color="auto"/>
        <w:bottom w:val="none" w:sz="0" w:space="0" w:color="auto"/>
        <w:right w:val="none" w:sz="0" w:space="0" w:color="auto"/>
      </w:divBdr>
    </w:div>
    <w:div w:id="192230014">
      <w:bodyDiv w:val="1"/>
      <w:marLeft w:val="0"/>
      <w:marRight w:val="0"/>
      <w:marTop w:val="0"/>
      <w:marBottom w:val="0"/>
      <w:divBdr>
        <w:top w:val="none" w:sz="0" w:space="0" w:color="auto"/>
        <w:left w:val="none" w:sz="0" w:space="0" w:color="auto"/>
        <w:bottom w:val="none" w:sz="0" w:space="0" w:color="auto"/>
        <w:right w:val="none" w:sz="0" w:space="0" w:color="auto"/>
      </w:divBdr>
    </w:div>
    <w:div w:id="192545260">
      <w:bodyDiv w:val="1"/>
      <w:marLeft w:val="0"/>
      <w:marRight w:val="0"/>
      <w:marTop w:val="0"/>
      <w:marBottom w:val="0"/>
      <w:divBdr>
        <w:top w:val="none" w:sz="0" w:space="0" w:color="auto"/>
        <w:left w:val="none" w:sz="0" w:space="0" w:color="auto"/>
        <w:bottom w:val="none" w:sz="0" w:space="0" w:color="auto"/>
        <w:right w:val="none" w:sz="0" w:space="0" w:color="auto"/>
      </w:divBdr>
    </w:div>
    <w:div w:id="217936134">
      <w:bodyDiv w:val="1"/>
      <w:marLeft w:val="0"/>
      <w:marRight w:val="0"/>
      <w:marTop w:val="0"/>
      <w:marBottom w:val="0"/>
      <w:divBdr>
        <w:top w:val="none" w:sz="0" w:space="0" w:color="auto"/>
        <w:left w:val="none" w:sz="0" w:space="0" w:color="auto"/>
        <w:bottom w:val="none" w:sz="0" w:space="0" w:color="auto"/>
        <w:right w:val="none" w:sz="0" w:space="0" w:color="auto"/>
      </w:divBdr>
    </w:div>
    <w:div w:id="224613032">
      <w:bodyDiv w:val="1"/>
      <w:marLeft w:val="0"/>
      <w:marRight w:val="0"/>
      <w:marTop w:val="0"/>
      <w:marBottom w:val="0"/>
      <w:divBdr>
        <w:top w:val="none" w:sz="0" w:space="0" w:color="auto"/>
        <w:left w:val="none" w:sz="0" w:space="0" w:color="auto"/>
        <w:bottom w:val="none" w:sz="0" w:space="0" w:color="auto"/>
        <w:right w:val="none" w:sz="0" w:space="0" w:color="auto"/>
      </w:divBdr>
    </w:div>
    <w:div w:id="225579582">
      <w:bodyDiv w:val="1"/>
      <w:marLeft w:val="0"/>
      <w:marRight w:val="0"/>
      <w:marTop w:val="0"/>
      <w:marBottom w:val="0"/>
      <w:divBdr>
        <w:top w:val="none" w:sz="0" w:space="0" w:color="auto"/>
        <w:left w:val="none" w:sz="0" w:space="0" w:color="auto"/>
        <w:bottom w:val="none" w:sz="0" w:space="0" w:color="auto"/>
        <w:right w:val="none" w:sz="0" w:space="0" w:color="auto"/>
      </w:divBdr>
    </w:div>
    <w:div w:id="227345056">
      <w:bodyDiv w:val="1"/>
      <w:marLeft w:val="0"/>
      <w:marRight w:val="0"/>
      <w:marTop w:val="0"/>
      <w:marBottom w:val="0"/>
      <w:divBdr>
        <w:top w:val="none" w:sz="0" w:space="0" w:color="auto"/>
        <w:left w:val="none" w:sz="0" w:space="0" w:color="auto"/>
        <w:bottom w:val="none" w:sz="0" w:space="0" w:color="auto"/>
        <w:right w:val="none" w:sz="0" w:space="0" w:color="auto"/>
      </w:divBdr>
    </w:div>
    <w:div w:id="242032544">
      <w:bodyDiv w:val="1"/>
      <w:marLeft w:val="0"/>
      <w:marRight w:val="0"/>
      <w:marTop w:val="0"/>
      <w:marBottom w:val="0"/>
      <w:divBdr>
        <w:top w:val="none" w:sz="0" w:space="0" w:color="auto"/>
        <w:left w:val="none" w:sz="0" w:space="0" w:color="auto"/>
        <w:bottom w:val="none" w:sz="0" w:space="0" w:color="auto"/>
        <w:right w:val="none" w:sz="0" w:space="0" w:color="auto"/>
      </w:divBdr>
    </w:div>
    <w:div w:id="245698822">
      <w:bodyDiv w:val="1"/>
      <w:marLeft w:val="0"/>
      <w:marRight w:val="0"/>
      <w:marTop w:val="0"/>
      <w:marBottom w:val="0"/>
      <w:divBdr>
        <w:top w:val="none" w:sz="0" w:space="0" w:color="auto"/>
        <w:left w:val="none" w:sz="0" w:space="0" w:color="auto"/>
        <w:bottom w:val="none" w:sz="0" w:space="0" w:color="auto"/>
        <w:right w:val="none" w:sz="0" w:space="0" w:color="auto"/>
      </w:divBdr>
    </w:div>
    <w:div w:id="246037811">
      <w:bodyDiv w:val="1"/>
      <w:marLeft w:val="0"/>
      <w:marRight w:val="0"/>
      <w:marTop w:val="0"/>
      <w:marBottom w:val="0"/>
      <w:divBdr>
        <w:top w:val="none" w:sz="0" w:space="0" w:color="auto"/>
        <w:left w:val="none" w:sz="0" w:space="0" w:color="auto"/>
        <w:bottom w:val="none" w:sz="0" w:space="0" w:color="auto"/>
        <w:right w:val="none" w:sz="0" w:space="0" w:color="auto"/>
      </w:divBdr>
    </w:div>
    <w:div w:id="251552169">
      <w:bodyDiv w:val="1"/>
      <w:marLeft w:val="0"/>
      <w:marRight w:val="0"/>
      <w:marTop w:val="0"/>
      <w:marBottom w:val="0"/>
      <w:divBdr>
        <w:top w:val="none" w:sz="0" w:space="0" w:color="auto"/>
        <w:left w:val="none" w:sz="0" w:space="0" w:color="auto"/>
        <w:bottom w:val="none" w:sz="0" w:space="0" w:color="auto"/>
        <w:right w:val="none" w:sz="0" w:space="0" w:color="auto"/>
      </w:divBdr>
    </w:div>
    <w:div w:id="260921739">
      <w:bodyDiv w:val="1"/>
      <w:marLeft w:val="0"/>
      <w:marRight w:val="0"/>
      <w:marTop w:val="0"/>
      <w:marBottom w:val="0"/>
      <w:divBdr>
        <w:top w:val="none" w:sz="0" w:space="0" w:color="auto"/>
        <w:left w:val="none" w:sz="0" w:space="0" w:color="auto"/>
        <w:bottom w:val="none" w:sz="0" w:space="0" w:color="auto"/>
        <w:right w:val="none" w:sz="0" w:space="0" w:color="auto"/>
      </w:divBdr>
    </w:div>
    <w:div w:id="263652099">
      <w:bodyDiv w:val="1"/>
      <w:marLeft w:val="0"/>
      <w:marRight w:val="0"/>
      <w:marTop w:val="0"/>
      <w:marBottom w:val="0"/>
      <w:divBdr>
        <w:top w:val="none" w:sz="0" w:space="0" w:color="auto"/>
        <w:left w:val="none" w:sz="0" w:space="0" w:color="auto"/>
        <w:bottom w:val="none" w:sz="0" w:space="0" w:color="auto"/>
        <w:right w:val="none" w:sz="0" w:space="0" w:color="auto"/>
      </w:divBdr>
    </w:div>
    <w:div w:id="264382828">
      <w:bodyDiv w:val="1"/>
      <w:marLeft w:val="0"/>
      <w:marRight w:val="0"/>
      <w:marTop w:val="0"/>
      <w:marBottom w:val="0"/>
      <w:divBdr>
        <w:top w:val="none" w:sz="0" w:space="0" w:color="auto"/>
        <w:left w:val="none" w:sz="0" w:space="0" w:color="auto"/>
        <w:bottom w:val="none" w:sz="0" w:space="0" w:color="auto"/>
        <w:right w:val="none" w:sz="0" w:space="0" w:color="auto"/>
      </w:divBdr>
    </w:div>
    <w:div w:id="265575677">
      <w:bodyDiv w:val="1"/>
      <w:marLeft w:val="0"/>
      <w:marRight w:val="0"/>
      <w:marTop w:val="0"/>
      <w:marBottom w:val="0"/>
      <w:divBdr>
        <w:top w:val="none" w:sz="0" w:space="0" w:color="auto"/>
        <w:left w:val="none" w:sz="0" w:space="0" w:color="auto"/>
        <w:bottom w:val="none" w:sz="0" w:space="0" w:color="auto"/>
        <w:right w:val="none" w:sz="0" w:space="0" w:color="auto"/>
      </w:divBdr>
    </w:div>
    <w:div w:id="267665236">
      <w:bodyDiv w:val="1"/>
      <w:marLeft w:val="0"/>
      <w:marRight w:val="0"/>
      <w:marTop w:val="0"/>
      <w:marBottom w:val="0"/>
      <w:divBdr>
        <w:top w:val="none" w:sz="0" w:space="0" w:color="auto"/>
        <w:left w:val="none" w:sz="0" w:space="0" w:color="auto"/>
        <w:bottom w:val="none" w:sz="0" w:space="0" w:color="auto"/>
        <w:right w:val="none" w:sz="0" w:space="0" w:color="auto"/>
      </w:divBdr>
    </w:div>
    <w:div w:id="268051079">
      <w:bodyDiv w:val="1"/>
      <w:marLeft w:val="0"/>
      <w:marRight w:val="0"/>
      <w:marTop w:val="0"/>
      <w:marBottom w:val="0"/>
      <w:divBdr>
        <w:top w:val="none" w:sz="0" w:space="0" w:color="auto"/>
        <w:left w:val="none" w:sz="0" w:space="0" w:color="auto"/>
        <w:bottom w:val="none" w:sz="0" w:space="0" w:color="auto"/>
        <w:right w:val="none" w:sz="0" w:space="0" w:color="auto"/>
      </w:divBdr>
    </w:div>
    <w:div w:id="270285830">
      <w:bodyDiv w:val="1"/>
      <w:marLeft w:val="0"/>
      <w:marRight w:val="0"/>
      <w:marTop w:val="0"/>
      <w:marBottom w:val="0"/>
      <w:divBdr>
        <w:top w:val="none" w:sz="0" w:space="0" w:color="auto"/>
        <w:left w:val="none" w:sz="0" w:space="0" w:color="auto"/>
        <w:bottom w:val="none" w:sz="0" w:space="0" w:color="auto"/>
        <w:right w:val="none" w:sz="0" w:space="0" w:color="auto"/>
      </w:divBdr>
    </w:div>
    <w:div w:id="273174977">
      <w:bodyDiv w:val="1"/>
      <w:marLeft w:val="0"/>
      <w:marRight w:val="0"/>
      <w:marTop w:val="0"/>
      <w:marBottom w:val="0"/>
      <w:divBdr>
        <w:top w:val="none" w:sz="0" w:space="0" w:color="auto"/>
        <w:left w:val="none" w:sz="0" w:space="0" w:color="auto"/>
        <w:bottom w:val="none" w:sz="0" w:space="0" w:color="auto"/>
        <w:right w:val="none" w:sz="0" w:space="0" w:color="auto"/>
      </w:divBdr>
    </w:div>
    <w:div w:id="273176260">
      <w:bodyDiv w:val="1"/>
      <w:marLeft w:val="0"/>
      <w:marRight w:val="0"/>
      <w:marTop w:val="0"/>
      <w:marBottom w:val="0"/>
      <w:divBdr>
        <w:top w:val="none" w:sz="0" w:space="0" w:color="auto"/>
        <w:left w:val="none" w:sz="0" w:space="0" w:color="auto"/>
        <w:bottom w:val="none" w:sz="0" w:space="0" w:color="auto"/>
        <w:right w:val="none" w:sz="0" w:space="0" w:color="auto"/>
      </w:divBdr>
    </w:div>
    <w:div w:id="278951951">
      <w:bodyDiv w:val="1"/>
      <w:marLeft w:val="0"/>
      <w:marRight w:val="0"/>
      <w:marTop w:val="0"/>
      <w:marBottom w:val="0"/>
      <w:divBdr>
        <w:top w:val="none" w:sz="0" w:space="0" w:color="auto"/>
        <w:left w:val="none" w:sz="0" w:space="0" w:color="auto"/>
        <w:bottom w:val="none" w:sz="0" w:space="0" w:color="auto"/>
        <w:right w:val="none" w:sz="0" w:space="0" w:color="auto"/>
      </w:divBdr>
    </w:div>
    <w:div w:id="281305948">
      <w:bodyDiv w:val="1"/>
      <w:marLeft w:val="0"/>
      <w:marRight w:val="0"/>
      <w:marTop w:val="0"/>
      <w:marBottom w:val="0"/>
      <w:divBdr>
        <w:top w:val="none" w:sz="0" w:space="0" w:color="auto"/>
        <w:left w:val="none" w:sz="0" w:space="0" w:color="auto"/>
        <w:bottom w:val="none" w:sz="0" w:space="0" w:color="auto"/>
        <w:right w:val="none" w:sz="0" w:space="0" w:color="auto"/>
      </w:divBdr>
    </w:div>
    <w:div w:id="294219879">
      <w:bodyDiv w:val="1"/>
      <w:marLeft w:val="0"/>
      <w:marRight w:val="0"/>
      <w:marTop w:val="0"/>
      <w:marBottom w:val="0"/>
      <w:divBdr>
        <w:top w:val="none" w:sz="0" w:space="0" w:color="auto"/>
        <w:left w:val="none" w:sz="0" w:space="0" w:color="auto"/>
        <w:bottom w:val="none" w:sz="0" w:space="0" w:color="auto"/>
        <w:right w:val="none" w:sz="0" w:space="0" w:color="auto"/>
      </w:divBdr>
    </w:div>
    <w:div w:id="306397642">
      <w:bodyDiv w:val="1"/>
      <w:marLeft w:val="0"/>
      <w:marRight w:val="0"/>
      <w:marTop w:val="0"/>
      <w:marBottom w:val="0"/>
      <w:divBdr>
        <w:top w:val="none" w:sz="0" w:space="0" w:color="auto"/>
        <w:left w:val="none" w:sz="0" w:space="0" w:color="auto"/>
        <w:bottom w:val="none" w:sz="0" w:space="0" w:color="auto"/>
        <w:right w:val="none" w:sz="0" w:space="0" w:color="auto"/>
      </w:divBdr>
    </w:div>
    <w:div w:id="311258095">
      <w:bodyDiv w:val="1"/>
      <w:marLeft w:val="0"/>
      <w:marRight w:val="0"/>
      <w:marTop w:val="0"/>
      <w:marBottom w:val="0"/>
      <w:divBdr>
        <w:top w:val="none" w:sz="0" w:space="0" w:color="auto"/>
        <w:left w:val="none" w:sz="0" w:space="0" w:color="auto"/>
        <w:bottom w:val="none" w:sz="0" w:space="0" w:color="auto"/>
        <w:right w:val="none" w:sz="0" w:space="0" w:color="auto"/>
      </w:divBdr>
    </w:div>
    <w:div w:id="314770165">
      <w:bodyDiv w:val="1"/>
      <w:marLeft w:val="0"/>
      <w:marRight w:val="0"/>
      <w:marTop w:val="0"/>
      <w:marBottom w:val="0"/>
      <w:divBdr>
        <w:top w:val="none" w:sz="0" w:space="0" w:color="auto"/>
        <w:left w:val="none" w:sz="0" w:space="0" w:color="auto"/>
        <w:bottom w:val="none" w:sz="0" w:space="0" w:color="auto"/>
        <w:right w:val="none" w:sz="0" w:space="0" w:color="auto"/>
      </w:divBdr>
    </w:div>
    <w:div w:id="317728549">
      <w:bodyDiv w:val="1"/>
      <w:marLeft w:val="0"/>
      <w:marRight w:val="0"/>
      <w:marTop w:val="0"/>
      <w:marBottom w:val="0"/>
      <w:divBdr>
        <w:top w:val="none" w:sz="0" w:space="0" w:color="auto"/>
        <w:left w:val="none" w:sz="0" w:space="0" w:color="auto"/>
        <w:bottom w:val="none" w:sz="0" w:space="0" w:color="auto"/>
        <w:right w:val="none" w:sz="0" w:space="0" w:color="auto"/>
      </w:divBdr>
    </w:div>
    <w:div w:id="317810949">
      <w:bodyDiv w:val="1"/>
      <w:marLeft w:val="0"/>
      <w:marRight w:val="0"/>
      <w:marTop w:val="0"/>
      <w:marBottom w:val="0"/>
      <w:divBdr>
        <w:top w:val="none" w:sz="0" w:space="0" w:color="auto"/>
        <w:left w:val="none" w:sz="0" w:space="0" w:color="auto"/>
        <w:bottom w:val="none" w:sz="0" w:space="0" w:color="auto"/>
        <w:right w:val="none" w:sz="0" w:space="0" w:color="auto"/>
      </w:divBdr>
    </w:div>
    <w:div w:id="318003506">
      <w:bodyDiv w:val="1"/>
      <w:marLeft w:val="0"/>
      <w:marRight w:val="0"/>
      <w:marTop w:val="0"/>
      <w:marBottom w:val="0"/>
      <w:divBdr>
        <w:top w:val="none" w:sz="0" w:space="0" w:color="auto"/>
        <w:left w:val="none" w:sz="0" w:space="0" w:color="auto"/>
        <w:bottom w:val="none" w:sz="0" w:space="0" w:color="auto"/>
        <w:right w:val="none" w:sz="0" w:space="0" w:color="auto"/>
      </w:divBdr>
    </w:div>
    <w:div w:id="319820520">
      <w:bodyDiv w:val="1"/>
      <w:marLeft w:val="0"/>
      <w:marRight w:val="0"/>
      <w:marTop w:val="0"/>
      <w:marBottom w:val="0"/>
      <w:divBdr>
        <w:top w:val="none" w:sz="0" w:space="0" w:color="auto"/>
        <w:left w:val="none" w:sz="0" w:space="0" w:color="auto"/>
        <w:bottom w:val="none" w:sz="0" w:space="0" w:color="auto"/>
        <w:right w:val="none" w:sz="0" w:space="0" w:color="auto"/>
      </w:divBdr>
    </w:div>
    <w:div w:id="324363699">
      <w:bodyDiv w:val="1"/>
      <w:marLeft w:val="0"/>
      <w:marRight w:val="0"/>
      <w:marTop w:val="0"/>
      <w:marBottom w:val="0"/>
      <w:divBdr>
        <w:top w:val="none" w:sz="0" w:space="0" w:color="auto"/>
        <w:left w:val="none" w:sz="0" w:space="0" w:color="auto"/>
        <w:bottom w:val="none" w:sz="0" w:space="0" w:color="auto"/>
        <w:right w:val="none" w:sz="0" w:space="0" w:color="auto"/>
      </w:divBdr>
    </w:div>
    <w:div w:id="347221658">
      <w:bodyDiv w:val="1"/>
      <w:marLeft w:val="0"/>
      <w:marRight w:val="0"/>
      <w:marTop w:val="0"/>
      <w:marBottom w:val="0"/>
      <w:divBdr>
        <w:top w:val="none" w:sz="0" w:space="0" w:color="auto"/>
        <w:left w:val="none" w:sz="0" w:space="0" w:color="auto"/>
        <w:bottom w:val="none" w:sz="0" w:space="0" w:color="auto"/>
        <w:right w:val="none" w:sz="0" w:space="0" w:color="auto"/>
      </w:divBdr>
    </w:div>
    <w:div w:id="351565699">
      <w:bodyDiv w:val="1"/>
      <w:marLeft w:val="0"/>
      <w:marRight w:val="0"/>
      <w:marTop w:val="0"/>
      <w:marBottom w:val="0"/>
      <w:divBdr>
        <w:top w:val="none" w:sz="0" w:space="0" w:color="auto"/>
        <w:left w:val="none" w:sz="0" w:space="0" w:color="auto"/>
        <w:bottom w:val="none" w:sz="0" w:space="0" w:color="auto"/>
        <w:right w:val="none" w:sz="0" w:space="0" w:color="auto"/>
      </w:divBdr>
    </w:div>
    <w:div w:id="358900618">
      <w:bodyDiv w:val="1"/>
      <w:marLeft w:val="0"/>
      <w:marRight w:val="0"/>
      <w:marTop w:val="0"/>
      <w:marBottom w:val="0"/>
      <w:divBdr>
        <w:top w:val="none" w:sz="0" w:space="0" w:color="auto"/>
        <w:left w:val="none" w:sz="0" w:space="0" w:color="auto"/>
        <w:bottom w:val="none" w:sz="0" w:space="0" w:color="auto"/>
        <w:right w:val="none" w:sz="0" w:space="0" w:color="auto"/>
      </w:divBdr>
    </w:div>
    <w:div w:id="361128871">
      <w:bodyDiv w:val="1"/>
      <w:marLeft w:val="0"/>
      <w:marRight w:val="0"/>
      <w:marTop w:val="0"/>
      <w:marBottom w:val="0"/>
      <w:divBdr>
        <w:top w:val="none" w:sz="0" w:space="0" w:color="auto"/>
        <w:left w:val="none" w:sz="0" w:space="0" w:color="auto"/>
        <w:bottom w:val="none" w:sz="0" w:space="0" w:color="auto"/>
        <w:right w:val="none" w:sz="0" w:space="0" w:color="auto"/>
      </w:divBdr>
    </w:div>
    <w:div w:id="365327842">
      <w:bodyDiv w:val="1"/>
      <w:marLeft w:val="0"/>
      <w:marRight w:val="0"/>
      <w:marTop w:val="0"/>
      <w:marBottom w:val="0"/>
      <w:divBdr>
        <w:top w:val="none" w:sz="0" w:space="0" w:color="auto"/>
        <w:left w:val="none" w:sz="0" w:space="0" w:color="auto"/>
        <w:bottom w:val="none" w:sz="0" w:space="0" w:color="auto"/>
        <w:right w:val="none" w:sz="0" w:space="0" w:color="auto"/>
      </w:divBdr>
    </w:div>
    <w:div w:id="380131704">
      <w:bodyDiv w:val="1"/>
      <w:marLeft w:val="0"/>
      <w:marRight w:val="0"/>
      <w:marTop w:val="0"/>
      <w:marBottom w:val="0"/>
      <w:divBdr>
        <w:top w:val="none" w:sz="0" w:space="0" w:color="auto"/>
        <w:left w:val="none" w:sz="0" w:space="0" w:color="auto"/>
        <w:bottom w:val="none" w:sz="0" w:space="0" w:color="auto"/>
        <w:right w:val="none" w:sz="0" w:space="0" w:color="auto"/>
      </w:divBdr>
    </w:div>
    <w:div w:id="393044766">
      <w:bodyDiv w:val="1"/>
      <w:marLeft w:val="0"/>
      <w:marRight w:val="0"/>
      <w:marTop w:val="0"/>
      <w:marBottom w:val="0"/>
      <w:divBdr>
        <w:top w:val="none" w:sz="0" w:space="0" w:color="auto"/>
        <w:left w:val="none" w:sz="0" w:space="0" w:color="auto"/>
        <w:bottom w:val="none" w:sz="0" w:space="0" w:color="auto"/>
        <w:right w:val="none" w:sz="0" w:space="0" w:color="auto"/>
      </w:divBdr>
    </w:div>
    <w:div w:id="399183659">
      <w:bodyDiv w:val="1"/>
      <w:marLeft w:val="0"/>
      <w:marRight w:val="0"/>
      <w:marTop w:val="0"/>
      <w:marBottom w:val="0"/>
      <w:divBdr>
        <w:top w:val="none" w:sz="0" w:space="0" w:color="auto"/>
        <w:left w:val="none" w:sz="0" w:space="0" w:color="auto"/>
        <w:bottom w:val="none" w:sz="0" w:space="0" w:color="auto"/>
        <w:right w:val="none" w:sz="0" w:space="0" w:color="auto"/>
      </w:divBdr>
    </w:div>
    <w:div w:id="402601010">
      <w:bodyDiv w:val="1"/>
      <w:marLeft w:val="0"/>
      <w:marRight w:val="0"/>
      <w:marTop w:val="0"/>
      <w:marBottom w:val="0"/>
      <w:divBdr>
        <w:top w:val="none" w:sz="0" w:space="0" w:color="auto"/>
        <w:left w:val="none" w:sz="0" w:space="0" w:color="auto"/>
        <w:bottom w:val="none" w:sz="0" w:space="0" w:color="auto"/>
        <w:right w:val="none" w:sz="0" w:space="0" w:color="auto"/>
      </w:divBdr>
    </w:div>
    <w:div w:id="413236092">
      <w:bodyDiv w:val="1"/>
      <w:marLeft w:val="0"/>
      <w:marRight w:val="0"/>
      <w:marTop w:val="0"/>
      <w:marBottom w:val="0"/>
      <w:divBdr>
        <w:top w:val="none" w:sz="0" w:space="0" w:color="auto"/>
        <w:left w:val="none" w:sz="0" w:space="0" w:color="auto"/>
        <w:bottom w:val="none" w:sz="0" w:space="0" w:color="auto"/>
        <w:right w:val="none" w:sz="0" w:space="0" w:color="auto"/>
      </w:divBdr>
    </w:div>
    <w:div w:id="425686578">
      <w:bodyDiv w:val="1"/>
      <w:marLeft w:val="0"/>
      <w:marRight w:val="0"/>
      <w:marTop w:val="0"/>
      <w:marBottom w:val="0"/>
      <w:divBdr>
        <w:top w:val="none" w:sz="0" w:space="0" w:color="auto"/>
        <w:left w:val="none" w:sz="0" w:space="0" w:color="auto"/>
        <w:bottom w:val="none" w:sz="0" w:space="0" w:color="auto"/>
        <w:right w:val="none" w:sz="0" w:space="0" w:color="auto"/>
      </w:divBdr>
    </w:div>
    <w:div w:id="426312340">
      <w:bodyDiv w:val="1"/>
      <w:marLeft w:val="0"/>
      <w:marRight w:val="0"/>
      <w:marTop w:val="0"/>
      <w:marBottom w:val="0"/>
      <w:divBdr>
        <w:top w:val="none" w:sz="0" w:space="0" w:color="auto"/>
        <w:left w:val="none" w:sz="0" w:space="0" w:color="auto"/>
        <w:bottom w:val="none" w:sz="0" w:space="0" w:color="auto"/>
        <w:right w:val="none" w:sz="0" w:space="0" w:color="auto"/>
      </w:divBdr>
    </w:div>
    <w:div w:id="431634746">
      <w:bodyDiv w:val="1"/>
      <w:marLeft w:val="0"/>
      <w:marRight w:val="0"/>
      <w:marTop w:val="0"/>
      <w:marBottom w:val="0"/>
      <w:divBdr>
        <w:top w:val="none" w:sz="0" w:space="0" w:color="auto"/>
        <w:left w:val="none" w:sz="0" w:space="0" w:color="auto"/>
        <w:bottom w:val="none" w:sz="0" w:space="0" w:color="auto"/>
        <w:right w:val="none" w:sz="0" w:space="0" w:color="auto"/>
      </w:divBdr>
    </w:div>
    <w:div w:id="435250153">
      <w:bodyDiv w:val="1"/>
      <w:marLeft w:val="0"/>
      <w:marRight w:val="0"/>
      <w:marTop w:val="0"/>
      <w:marBottom w:val="0"/>
      <w:divBdr>
        <w:top w:val="none" w:sz="0" w:space="0" w:color="auto"/>
        <w:left w:val="none" w:sz="0" w:space="0" w:color="auto"/>
        <w:bottom w:val="none" w:sz="0" w:space="0" w:color="auto"/>
        <w:right w:val="none" w:sz="0" w:space="0" w:color="auto"/>
      </w:divBdr>
    </w:div>
    <w:div w:id="435254579">
      <w:bodyDiv w:val="1"/>
      <w:marLeft w:val="0"/>
      <w:marRight w:val="0"/>
      <w:marTop w:val="0"/>
      <w:marBottom w:val="0"/>
      <w:divBdr>
        <w:top w:val="none" w:sz="0" w:space="0" w:color="auto"/>
        <w:left w:val="none" w:sz="0" w:space="0" w:color="auto"/>
        <w:bottom w:val="none" w:sz="0" w:space="0" w:color="auto"/>
        <w:right w:val="none" w:sz="0" w:space="0" w:color="auto"/>
      </w:divBdr>
    </w:div>
    <w:div w:id="448620777">
      <w:bodyDiv w:val="1"/>
      <w:marLeft w:val="0"/>
      <w:marRight w:val="0"/>
      <w:marTop w:val="0"/>
      <w:marBottom w:val="0"/>
      <w:divBdr>
        <w:top w:val="none" w:sz="0" w:space="0" w:color="auto"/>
        <w:left w:val="none" w:sz="0" w:space="0" w:color="auto"/>
        <w:bottom w:val="none" w:sz="0" w:space="0" w:color="auto"/>
        <w:right w:val="none" w:sz="0" w:space="0" w:color="auto"/>
      </w:divBdr>
    </w:div>
    <w:div w:id="449403181">
      <w:bodyDiv w:val="1"/>
      <w:marLeft w:val="0"/>
      <w:marRight w:val="0"/>
      <w:marTop w:val="0"/>
      <w:marBottom w:val="0"/>
      <w:divBdr>
        <w:top w:val="none" w:sz="0" w:space="0" w:color="auto"/>
        <w:left w:val="none" w:sz="0" w:space="0" w:color="auto"/>
        <w:bottom w:val="none" w:sz="0" w:space="0" w:color="auto"/>
        <w:right w:val="none" w:sz="0" w:space="0" w:color="auto"/>
      </w:divBdr>
    </w:div>
    <w:div w:id="454175134">
      <w:bodyDiv w:val="1"/>
      <w:marLeft w:val="0"/>
      <w:marRight w:val="0"/>
      <w:marTop w:val="0"/>
      <w:marBottom w:val="0"/>
      <w:divBdr>
        <w:top w:val="none" w:sz="0" w:space="0" w:color="auto"/>
        <w:left w:val="none" w:sz="0" w:space="0" w:color="auto"/>
        <w:bottom w:val="none" w:sz="0" w:space="0" w:color="auto"/>
        <w:right w:val="none" w:sz="0" w:space="0" w:color="auto"/>
      </w:divBdr>
    </w:div>
    <w:div w:id="454178148">
      <w:bodyDiv w:val="1"/>
      <w:marLeft w:val="0"/>
      <w:marRight w:val="0"/>
      <w:marTop w:val="0"/>
      <w:marBottom w:val="0"/>
      <w:divBdr>
        <w:top w:val="none" w:sz="0" w:space="0" w:color="auto"/>
        <w:left w:val="none" w:sz="0" w:space="0" w:color="auto"/>
        <w:bottom w:val="none" w:sz="0" w:space="0" w:color="auto"/>
        <w:right w:val="none" w:sz="0" w:space="0" w:color="auto"/>
      </w:divBdr>
    </w:div>
    <w:div w:id="469447471">
      <w:bodyDiv w:val="1"/>
      <w:marLeft w:val="0"/>
      <w:marRight w:val="0"/>
      <w:marTop w:val="0"/>
      <w:marBottom w:val="0"/>
      <w:divBdr>
        <w:top w:val="none" w:sz="0" w:space="0" w:color="auto"/>
        <w:left w:val="none" w:sz="0" w:space="0" w:color="auto"/>
        <w:bottom w:val="none" w:sz="0" w:space="0" w:color="auto"/>
        <w:right w:val="none" w:sz="0" w:space="0" w:color="auto"/>
      </w:divBdr>
    </w:div>
    <w:div w:id="470561717">
      <w:bodyDiv w:val="1"/>
      <w:marLeft w:val="0"/>
      <w:marRight w:val="0"/>
      <w:marTop w:val="0"/>
      <w:marBottom w:val="0"/>
      <w:divBdr>
        <w:top w:val="none" w:sz="0" w:space="0" w:color="auto"/>
        <w:left w:val="none" w:sz="0" w:space="0" w:color="auto"/>
        <w:bottom w:val="none" w:sz="0" w:space="0" w:color="auto"/>
        <w:right w:val="none" w:sz="0" w:space="0" w:color="auto"/>
      </w:divBdr>
    </w:div>
    <w:div w:id="482622897">
      <w:bodyDiv w:val="1"/>
      <w:marLeft w:val="0"/>
      <w:marRight w:val="0"/>
      <w:marTop w:val="0"/>
      <w:marBottom w:val="0"/>
      <w:divBdr>
        <w:top w:val="none" w:sz="0" w:space="0" w:color="auto"/>
        <w:left w:val="none" w:sz="0" w:space="0" w:color="auto"/>
        <w:bottom w:val="none" w:sz="0" w:space="0" w:color="auto"/>
        <w:right w:val="none" w:sz="0" w:space="0" w:color="auto"/>
      </w:divBdr>
    </w:div>
    <w:div w:id="486484317">
      <w:bodyDiv w:val="1"/>
      <w:marLeft w:val="0"/>
      <w:marRight w:val="0"/>
      <w:marTop w:val="0"/>
      <w:marBottom w:val="0"/>
      <w:divBdr>
        <w:top w:val="none" w:sz="0" w:space="0" w:color="auto"/>
        <w:left w:val="none" w:sz="0" w:space="0" w:color="auto"/>
        <w:bottom w:val="none" w:sz="0" w:space="0" w:color="auto"/>
        <w:right w:val="none" w:sz="0" w:space="0" w:color="auto"/>
      </w:divBdr>
    </w:div>
    <w:div w:id="488059856">
      <w:bodyDiv w:val="1"/>
      <w:marLeft w:val="0"/>
      <w:marRight w:val="0"/>
      <w:marTop w:val="0"/>
      <w:marBottom w:val="0"/>
      <w:divBdr>
        <w:top w:val="none" w:sz="0" w:space="0" w:color="auto"/>
        <w:left w:val="none" w:sz="0" w:space="0" w:color="auto"/>
        <w:bottom w:val="none" w:sz="0" w:space="0" w:color="auto"/>
        <w:right w:val="none" w:sz="0" w:space="0" w:color="auto"/>
      </w:divBdr>
    </w:div>
    <w:div w:id="488442814">
      <w:bodyDiv w:val="1"/>
      <w:marLeft w:val="0"/>
      <w:marRight w:val="0"/>
      <w:marTop w:val="0"/>
      <w:marBottom w:val="0"/>
      <w:divBdr>
        <w:top w:val="none" w:sz="0" w:space="0" w:color="auto"/>
        <w:left w:val="none" w:sz="0" w:space="0" w:color="auto"/>
        <w:bottom w:val="none" w:sz="0" w:space="0" w:color="auto"/>
        <w:right w:val="none" w:sz="0" w:space="0" w:color="auto"/>
      </w:divBdr>
    </w:div>
    <w:div w:id="489295893">
      <w:bodyDiv w:val="1"/>
      <w:marLeft w:val="0"/>
      <w:marRight w:val="0"/>
      <w:marTop w:val="0"/>
      <w:marBottom w:val="0"/>
      <w:divBdr>
        <w:top w:val="none" w:sz="0" w:space="0" w:color="auto"/>
        <w:left w:val="none" w:sz="0" w:space="0" w:color="auto"/>
        <w:bottom w:val="none" w:sz="0" w:space="0" w:color="auto"/>
        <w:right w:val="none" w:sz="0" w:space="0" w:color="auto"/>
      </w:divBdr>
    </w:div>
    <w:div w:id="492262964">
      <w:bodyDiv w:val="1"/>
      <w:marLeft w:val="0"/>
      <w:marRight w:val="0"/>
      <w:marTop w:val="0"/>
      <w:marBottom w:val="0"/>
      <w:divBdr>
        <w:top w:val="none" w:sz="0" w:space="0" w:color="auto"/>
        <w:left w:val="none" w:sz="0" w:space="0" w:color="auto"/>
        <w:bottom w:val="none" w:sz="0" w:space="0" w:color="auto"/>
        <w:right w:val="none" w:sz="0" w:space="0" w:color="auto"/>
      </w:divBdr>
    </w:div>
    <w:div w:id="498085900">
      <w:bodyDiv w:val="1"/>
      <w:marLeft w:val="0"/>
      <w:marRight w:val="0"/>
      <w:marTop w:val="0"/>
      <w:marBottom w:val="0"/>
      <w:divBdr>
        <w:top w:val="none" w:sz="0" w:space="0" w:color="auto"/>
        <w:left w:val="none" w:sz="0" w:space="0" w:color="auto"/>
        <w:bottom w:val="none" w:sz="0" w:space="0" w:color="auto"/>
        <w:right w:val="none" w:sz="0" w:space="0" w:color="auto"/>
      </w:divBdr>
    </w:div>
    <w:div w:id="510527440">
      <w:bodyDiv w:val="1"/>
      <w:marLeft w:val="0"/>
      <w:marRight w:val="0"/>
      <w:marTop w:val="0"/>
      <w:marBottom w:val="0"/>
      <w:divBdr>
        <w:top w:val="none" w:sz="0" w:space="0" w:color="auto"/>
        <w:left w:val="none" w:sz="0" w:space="0" w:color="auto"/>
        <w:bottom w:val="none" w:sz="0" w:space="0" w:color="auto"/>
        <w:right w:val="none" w:sz="0" w:space="0" w:color="auto"/>
      </w:divBdr>
    </w:div>
    <w:div w:id="519902985">
      <w:bodyDiv w:val="1"/>
      <w:marLeft w:val="0"/>
      <w:marRight w:val="0"/>
      <w:marTop w:val="0"/>
      <w:marBottom w:val="0"/>
      <w:divBdr>
        <w:top w:val="none" w:sz="0" w:space="0" w:color="auto"/>
        <w:left w:val="none" w:sz="0" w:space="0" w:color="auto"/>
        <w:bottom w:val="none" w:sz="0" w:space="0" w:color="auto"/>
        <w:right w:val="none" w:sz="0" w:space="0" w:color="auto"/>
      </w:divBdr>
    </w:div>
    <w:div w:id="522209113">
      <w:bodyDiv w:val="1"/>
      <w:marLeft w:val="0"/>
      <w:marRight w:val="0"/>
      <w:marTop w:val="0"/>
      <w:marBottom w:val="0"/>
      <w:divBdr>
        <w:top w:val="none" w:sz="0" w:space="0" w:color="auto"/>
        <w:left w:val="none" w:sz="0" w:space="0" w:color="auto"/>
        <w:bottom w:val="none" w:sz="0" w:space="0" w:color="auto"/>
        <w:right w:val="none" w:sz="0" w:space="0" w:color="auto"/>
      </w:divBdr>
    </w:div>
    <w:div w:id="523132042">
      <w:bodyDiv w:val="1"/>
      <w:marLeft w:val="0"/>
      <w:marRight w:val="0"/>
      <w:marTop w:val="0"/>
      <w:marBottom w:val="0"/>
      <w:divBdr>
        <w:top w:val="none" w:sz="0" w:space="0" w:color="auto"/>
        <w:left w:val="none" w:sz="0" w:space="0" w:color="auto"/>
        <w:bottom w:val="none" w:sz="0" w:space="0" w:color="auto"/>
        <w:right w:val="none" w:sz="0" w:space="0" w:color="auto"/>
      </w:divBdr>
    </w:div>
    <w:div w:id="523710965">
      <w:bodyDiv w:val="1"/>
      <w:marLeft w:val="0"/>
      <w:marRight w:val="0"/>
      <w:marTop w:val="0"/>
      <w:marBottom w:val="0"/>
      <w:divBdr>
        <w:top w:val="none" w:sz="0" w:space="0" w:color="auto"/>
        <w:left w:val="none" w:sz="0" w:space="0" w:color="auto"/>
        <w:bottom w:val="none" w:sz="0" w:space="0" w:color="auto"/>
        <w:right w:val="none" w:sz="0" w:space="0" w:color="auto"/>
      </w:divBdr>
    </w:div>
    <w:div w:id="530072385">
      <w:bodyDiv w:val="1"/>
      <w:marLeft w:val="0"/>
      <w:marRight w:val="0"/>
      <w:marTop w:val="0"/>
      <w:marBottom w:val="0"/>
      <w:divBdr>
        <w:top w:val="none" w:sz="0" w:space="0" w:color="auto"/>
        <w:left w:val="none" w:sz="0" w:space="0" w:color="auto"/>
        <w:bottom w:val="none" w:sz="0" w:space="0" w:color="auto"/>
        <w:right w:val="none" w:sz="0" w:space="0" w:color="auto"/>
      </w:divBdr>
    </w:div>
    <w:div w:id="531842635">
      <w:bodyDiv w:val="1"/>
      <w:marLeft w:val="0"/>
      <w:marRight w:val="0"/>
      <w:marTop w:val="0"/>
      <w:marBottom w:val="0"/>
      <w:divBdr>
        <w:top w:val="none" w:sz="0" w:space="0" w:color="auto"/>
        <w:left w:val="none" w:sz="0" w:space="0" w:color="auto"/>
        <w:bottom w:val="none" w:sz="0" w:space="0" w:color="auto"/>
        <w:right w:val="none" w:sz="0" w:space="0" w:color="auto"/>
      </w:divBdr>
    </w:div>
    <w:div w:id="539632393">
      <w:bodyDiv w:val="1"/>
      <w:marLeft w:val="0"/>
      <w:marRight w:val="0"/>
      <w:marTop w:val="0"/>
      <w:marBottom w:val="0"/>
      <w:divBdr>
        <w:top w:val="none" w:sz="0" w:space="0" w:color="auto"/>
        <w:left w:val="none" w:sz="0" w:space="0" w:color="auto"/>
        <w:bottom w:val="none" w:sz="0" w:space="0" w:color="auto"/>
        <w:right w:val="none" w:sz="0" w:space="0" w:color="auto"/>
      </w:divBdr>
    </w:div>
    <w:div w:id="540481744">
      <w:bodyDiv w:val="1"/>
      <w:marLeft w:val="0"/>
      <w:marRight w:val="0"/>
      <w:marTop w:val="0"/>
      <w:marBottom w:val="0"/>
      <w:divBdr>
        <w:top w:val="none" w:sz="0" w:space="0" w:color="auto"/>
        <w:left w:val="none" w:sz="0" w:space="0" w:color="auto"/>
        <w:bottom w:val="none" w:sz="0" w:space="0" w:color="auto"/>
        <w:right w:val="none" w:sz="0" w:space="0" w:color="auto"/>
      </w:divBdr>
    </w:div>
    <w:div w:id="545458757">
      <w:bodyDiv w:val="1"/>
      <w:marLeft w:val="0"/>
      <w:marRight w:val="0"/>
      <w:marTop w:val="0"/>
      <w:marBottom w:val="0"/>
      <w:divBdr>
        <w:top w:val="none" w:sz="0" w:space="0" w:color="auto"/>
        <w:left w:val="none" w:sz="0" w:space="0" w:color="auto"/>
        <w:bottom w:val="none" w:sz="0" w:space="0" w:color="auto"/>
        <w:right w:val="none" w:sz="0" w:space="0" w:color="auto"/>
      </w:divBdr>
    </w:div>
    <w:div w:id="558706047">
      <w:bodyDiv w:val="1"/>
      <w:marLeft w:val="0"/>
      <w:marRight w:val="0"/>
      <w:marTop w:val="0"/>
      <w:marBottom w:val="0"/>
      <w:divBdr>
        <w:top w:val="none" w:sz="0" w:space="0" w:color="auto"/>
        <w:left w:val="none" w:sz="0" w:space="0" w:color="auto"/>
        <w:bottom w:val="none" w:sz="0" w:space="0" w:color="auto"/>
        <w:right w:val="none" w:sz="0" w:space="0" w:color="auto"/>
      </w:divBdr>
    </w:div>
    <w:div w:id="563221184">
      <w:bodyDiv w:val="1"/>
      <w:marLeft w:val="0"/>
      <w:marRight w:val="0"/>
      <w:marTop w:val="0"/>
      <w:marBottom w:val="0"/>
      <w:divBdr>
        <w:top w:val="none" w:sz="0" w:space="0" w:color="auto"/>
        <w:left w:val="none" w:sz="0" w:space="0" w:color="auto"/>
        <w:bottom w:val="none" w:sz="0" w:space="0" w:color="auto"/>
        <w:right w:val="none" w:sz="0" w:space="0" w:color="auto"/>
      </w:divBdr>
    </w:div>
    <w:div w:id="577714475">
      <w:bodyDiv w:val="1"/>
      <w:marLeft w:val="0"/>
      <w:marRight w:val="0"/>
      <w:marTop w:val="0"/>
      <w:marBottom w:val="0"/>
      <w:divBdr>
        <w:top w:val="none" w:sz="0" w:space="0" w:color="auto"/>
        <w:left w:val="none" w:sz="0" w:space="0" w:color="auto"/>
        <w:bottom w:val="none" w:sz="0" w:space="0" w:color="auto"/>
        <w:right w:val="none" w:sz="0" w:space="0" w:color="auto"/>
      </w:divBdr>
    </w:div>
    <w:div w:id="578365535">
      <w:bodyDiv w:val="1"/>
      <w:marLeft w:val="0"/>
      <w:marRight w:val="0"/>
      <w:marTop w:val="0"/>
      <w:marBottom w:val="0"/>
      <w:divBdr>
        <w:top w:val="none" w:sz="0" w:space="0" w:color="auto"/>
        <w:left w:val="none" w:sz="0" w:space="0" w:color="auto"/>
        <w:bottom w:val="none" w:sz="0" w:space="0" w:color="auto"/>
        <w:right w:val="none" w:sz="0" w:space="0" w:color="auto"/>
      </w:divBdr>
    </w:div>
    <w:div w:id="590696278">
      <w:bodyDiv w:val="1"/>
      <w:marLeft w:val="0"/>
      <w:marRight w:val="0"/>
      <w:marTop w:val="0"/>
      <w:marBottom w:val="0"/>
      <w:divBdr>
        <w:top w:val="none" w:sz="0" w:space="0" w:color="auto"/>
        <w:left w:val="none" w:sz="0" w:space="0" w:color="auto"/>
        <w:bottom w:val="none" w:sz="0" w:space="0" w:color="auto"/>
        <w:right w:val="none" w:sz="0" w:space="0" w:color="auto"/>
      </w:divBdr>
    </w:div>
    <w:div w:id="593369377">
      <w:bodyDiv w:val="1"/>
      <w:marLeft w:val="0"/>
      <w:marRight w:val="0"/>
      <w:marTop w:val="0"/>
      <w:marBottom w:val="0"/>
      <w:divBdr>
        <w:top w:val="none" w:sz="0" w:space="0" w:color="auto"/>
        <w:left w:val="none" w:sz="0" w:space="0" w:color="auto"/>
        <w:bottom w:val="none" w:sz="0" w:space="0" w:color="auto"/>
        <w:right w:val="none" w:sz="0" w:space="0" w:color="auto"/>
      </w:divBdr>
    </w:div>
    <w:div w:id="595552225">
      <w:bodyDiv w:val="1"/>
      <w:marLeft w:val="0"/>
      <w:marRight w:val="0"/>
      <w:marTop w:val="0"/>
      <w:marBottom w:val="0"/>
      <w:divBdr>
        <w:top w:val="none" w:sz="0" w:space="0" w:color="auto"/>
        <w:left w:val="none" w:sz="0" w:space="0" w:color="auto"/>
        <w:bottom w:val="none" w:sz="0" w:space="0" w:color="auto"/>
        <w:right w:val="none" w:sz="0" w:space="0" w:color="auto"/>
      </w:divBdr>
    </w:div>
    <w:div w:id="617372839">
      <w:bodyDiv w:val="1"/>
      <w:marLeft w:val="0"/>
      <w:marRight w:val="0"/>
      <w:marTop w:val="0"/>
      <w:marBottom w:val="0"/>
      <w:divBdr>
        <w:top w:val="none" w:sz="0" w:space="0" w:color="auto"/>
        <w:left w:val="none" w:sz="0" w:space="0" w:color="auto"/>
        <w:bottom w:val="none" w:sz="0" w:space="0" w:color="auto"/>
        <w:right w:val="none" w:sz="0" w:space="0" w:color="auto"/>
      </w:divBdr>
    </w:div>
    <w:div w:id="622922749">
      <w:bodyDiv w:val="1"/>
      <w:marLeft w:val="0"/>
      <w:marRight w:val="0"/>
      <w:marTop w:val="0"/>
      <w:marBottom w:val="0"/>
      <w:divBdr>
        <w:top w:val="none" w:sz="0" w:space="0" w:color="auto"/>
        <w:left w:val="none" w:sz="0" w:space="0" w:color="auto"/>
        <w:bottom w:val="none" w:sz="0" w:space="0" w:color="auto"/>
        <w:right w:val="none" w:sz="0" w:space="0" w:color="auto"/>
      </w:divBdr>
    </w:div>
    <w:div w:id="623539958">
      <w:bodyDiv w:val="1"/>
      <w:marLeft w:val="0"/>
      <w:marRight w:val="0"/>
      <w:marTop w:val="0"/>
      <w:marBottom w:val="0"/>
      <w:divBdr>
        <w:top w:val="none" w:sz="0" w:space="0" w:color="auto"/>
        <w:left w:val="none" w:sz="0" w:space="0" w:color="auto"/>
        <w:bottom w:val="none" w:sz="0" w:space="0" w:color="auto"/>
        <w:right w:val="none" w:sz="0" w:space="0" w:color="auto"/>
      </w:divBdr>
    </w:div>
    <w:div w:id="627786612">
      <w:bodyDiv w:val="1"/>
      <w:marLeft w:val="0"/>
      <w:marRight w:val="0"/>
      <w:marTop w:val="0"/>
      <w:marBottom w:val="0"/>
      <w:divBdr>
        <w:top w:val="none" w:sz="0" w:space="0" w:color="auto"/>
        <w:left w:val="none" w:sz="0" w:space="0" w:color="auto"/>
        <w:bottom w:val="none" w:sz="0" w:space="0" w:color="auto"/>
        <w:right w:val="none" w:sz="0" w:space="0" w:color="auto"/>
      </w:divBdr>
    </w:div>
    <w:div w:id="629634888">
      <w:bodyDiv w:val="1"/>
      <w:marLeft w:val="0"/>
      <w:marRight w:val="0"/>
      <w:marTop w:val="0"/>
      <w:marBottom w:val="0"/>
      <w:divBdr>
        <w:top w:val="none" w:sz="0" w:space="0" w:color="auto"/>
        <w:left w:val="none" w:sz="0" w:space="0" w:color="auto"/>
        <w:bottom w:val="none" w:sz="0" w:space="0" w:color="auto"/>
        <w:right w:val="none" w:sz="0" w:space="0" w:color="auto"/>
      </w:divBdr>
    </w:div>
    <w:div w:id="638151660">
      <w:bodyDiv w:val="1"/>
      <w:marLeft w:val="0"/>
      <w:marRight w:val="0"/>
      <w:marTop w:val="0"/>
      <w:marBottom w:val="0"/>
      <w:divBdr>
        <w:top w:val="none" w:sz="0" w:space="0" w:color="auto"/>
        <w:left w:val="none" w:sz="0" w:space="0" w:color="auto"/>
        <w:bottom w:val="none" w:sz="0" w:space="0" w:color="auto"/>
        <w:right w:val="none" w:sz="0" w:space="0" w:color="auto"/>
      </w:divBdr>
    </w:div>
    <w:div w:id="648824654">
      <w:bodyDiv w:val="1"/>
      <w:marLeft w:val="0"/>
      <w:marRight w:val="0"/>
      <w:marTop w:val="0"/>
      <w:marBottom w:val="0"/>
      <w:divBdr>
        <w:top w:val="none" w:sz="0" w:space="0" w:color="auto"/>
        <w:left w:val="none" w:sz="0" w:space="0" w:color="auto"/>
        <w:bottom w:val="none" w:sz="0" w:space="0" w:color="auto"/>
        <w:right w:val="none" w:sz="0" w:space="0" w:color="auto"/>
      </w:divBdr>
    </w:div>
    <w:div w:id="648898473">
      <w:bodyDiv w:val="1"/>
      <w:marLeft w:val="0"/>
      <w:marRight w:val="0"/>
      <w:marTop w:val="0"/>
      <w:marBottom w:val="0"/>
      <w:divBdr>
        <w:top w:val="none" w:sz="0" w:space="0" w:color="auto"/>
        <w:left w:val="none" w:sz="0" w:space="0" w:color="auto"/>
        <w:bottom w:val="none" w:sz="0" w:space="0" w:color="auto"/>
        <w:right w:val="none" w:sz="0" w:space="0" w:color="auto"/>
      </w:divBdr>
    </w:div>
    <w:div w:id="670792813">
      <w:bodyDiv w:val="1"/>
      <w:marLeft w:val="0"/>
      <w:marRight w:val="0"/>
      <w:marTop w:val="0"/>
      <w:marBottom w:val="0"/>
      <w:divBdr>
        <w:top w:val="none" w:sz="0" w:space="0" w:color="auto"/>
        <w:left w:val="none" w:sz="0" w:space="0" w:color="auto"/>
        <w:bottom w:val="none" w:sz="0" w:space="0" w:color="auto"/>
        <w:right w:val="none" w:sz="0" w:space="0" w:color="auto"/>
      </w:divBdr>
    </w:div>
    <w:div w:id="672411534">
      <w:bodyDiv w:val="1"/>
      <w:marLeft w:val="0"/>
      <w:marRight w:val="0"/>
      <w:marTop w:val="0"/>
      <w:marBottom w:val="0"/>
      <w:divBdr>
        <w:top w:val="none" w:sz="0" w:space="0" w:color="auto"/>
        <w:left w:val="none" w:sz="0" w:space="0" w:color="auto"/>
        <w:bottom w:val="none" w:sz="0" w:space="0" w:color="auto"/>
        <w:right w:val="none" w:sz="0" w:space="0" w:color="auto"/>
      </w:divBdr>
    </w:div>
    <w:div w:id="675616072">
      <w:bodyDiv w:val="1"/>
      <w:marLeft w:val="0"/>
      <w:marRight w:val="0"/>
      <w:marTop w:val="0"/>
      <w:marBottom w:val="0"/>
      <w:divBdr>
        <w:top w:val="none" w:sz="0" w:space="0" w:color="auto"/>
        <w:left w:val="none" w:sz="0" w:space="0" w:color="auto"/>
        <w:bottom w:val="none" w:sz="0" w:space="0" w:color="auto"/>
        <w:right w:val="none" w:sz="0" w:space="0" w:color="auto"/>
      </w:divBdr>
    </w:div>
    <w:div w:id="683046621">
      <w:bodyDiv w:val="1"/>
      <w:marLeft w:val="0"/>
      <w:marRight w:val="0"/>
      <w:marTop w:val="0"/>
      <w:marBottom w:val="0"/>
      <w:divBdr>
        <w:top w:val="none" w:sz="0" w:space="0" w:color="auto"/>
        <w:left w:val="none" w:sz="0" w:space="0" w:color="auto"/>
        <w:bottom w:val="none" w:sz="0" w:space="0" w:color="auto"/>
        <w:right w:val="none" w:sz="0" w:space="0" w:color="auto"/>
      </w:divBdr>
    </w:div>
    <w:div w:id="685866351">
      <w:bodyDiv w:val="1"/>
      <w:marLeft w:val="0"/>
      <w:marRight w:val="0"/>
      <w:marTop w:val="0"/>
      <w:marBottom w:val="0"/>
      <w:divBdr>
        <w:top w:val="none" w:sz="0" w:space="0" w:color="auto"/>
        <w:left w:val="none" w:sz="0" w:space="0" w:color="auto"/>
        <w:bottom w:val="none" w:sz="0" w:space="0" w:color="auto"/>
        <w:right w:val="none" w:sz="0" w:space="0" w:color="auto"/>
      </w:divBdr>
    </w:div>
    <w:div w:id="695425714">
      <w:bodyDiv w:val="1"/>
      <w:marLeft w:val="0"/>
      <w:marRight w:val="0"/>
      <w:marTop w:val="0"/>
      <w:marBottom w:val="0"/>
      <w:divBdr>
        <w:top w:val="none" w:sz="0" w:space="0" w:color="auto"/>
        <w:left w:val="none" w:sz="0" w:space="0" w:color="auto"/>
        <w:bottom w:val="none" w:sz="0" w:space="0" w:color="auto"/>
        <w:right w:val="none" w:sz="0" w:space="0" w:color="auto"/>
      </w:divBdr>
    </w:div>
    <w:div w:id="696393886">
      <w:bodyDiv w:val="1"/>
      <w:marLeft w:val="0"/>
      <w:marRight w:val="0"/>
      <w:marTop w:val="0"/>
      <w:marBottom w:val="0"/>
      <w:divBdr>
        <w:top w:val="none" w:sz="0" w:space="0" w:color="auto"/>
        <w:left w:val="none" w:sz="0" w:space="0" w:color="auto"/>
        <w:bottom w:val="none" w:sz="0" w:space="0" w:color="auto"/>
        <w:right w:val="none" w:sz="0" w:space="0" w:color="auto"/>
      </w:divBdr>
    </w:div>
    <w:div w:id="707338077">
      <w:bodyDiv w:val="1"/>
      <w:marLeft w:val="0"/>
      <w:marRight w:val="0"/>
      <w:marTop w:val="0"/>
      <w:marBottom w:val="0"/>
      <w:divBdr>
        <w:top w:val="none" w:sz="0" w:space="0" w:color="auto"/>
        <w:left w:val="none" w:sz="0" w:space="0" w:color="auto"/>
        <w:bottom w:val="none" w:sz="0" w:space="0" w:color="auto"/>
        <w:right w:val="none" w:sz="0" w:space="0" w:color="auto"/>
      </w:divBdr>
    </w:div>
    <w:div w:id="708804235">
      <w:bodyDiv w:val="1"/>
      <w:marLeft w:val="0"/>
      <w:marRight w:val="0"/>
      <w:marTop w:val="0"/>
      <w:marBottom w:val="0"/>
      <w:divBdr>
        <w:top w:val="none" w:sz="0" w:space="0" w:color="auto"/>
        <w:left w:val="none" w:sz="0" w:space="0" w:color="auto"/>
        <w:bottom w:val="none" w:sz="0" w:space="0" w:color="auto"/>
        <w:right w:val="none" w:sz="0" w:space="0" w:color="auto"/>
      </w:divBdr>
    </w:div>
    <w:div w:id="710037180">
      <w:bodyDiv w:val="1"/>
      <w:marLeft w:val="0"/>
      <w:marRight w:val="0"/>
      <w:marTop w:val="0"/>
      <w:marBottom w:val="0"/>
      <w:divBdr>
        <w:top w:val="none" w:sz="0" w:space="0" w:color="auto"/>
        <w:left w:val="none" w:sz="0" w:space="0" w:color="auto"/>
        <w:bottom w:val="none" w:sz="0" w:space="0" w:color="auto"/>
        <w:right w:val="none" w:sz="0" w:space="0" w:color="auto"/>
      </w:divBdr>
    </w:div>
    <w:div w:id="711536444">
      <w:bodyDiv w:val="1"/>
      <w:marLeft w:val="0"/>
      <w:marRight w:val="0"/>
      <w:marTop w:val="0"/>
      <w:marBottom w:val="0"/>
      <w:divBdr>
        <w:top w:val="none" w:sz="0" w:space="0" w:color="auto"/>
        <w:left w:val="none" w:sz="0" w:space="0" w:color="auto"/>
        <w:bottom w:val="none" w:sz="0" w:space="0" w:color="auto"/>
        <w:right w:val="none" w:sz="0" w:space="0" w:color="auto"/>
      </w:divBdr>
    </w:div>
    <w:div w:id="717824060">
      <w:bodyDiv w:val="1"/>
      <w:marLeft w:val="0"/>
      <w:marRight w:val="0"/>
      <w:marTop w:val="0"/>
      <w:marBottom w:val="0"/>
      <w:divBdr>
        <w:top w:val="none" w:sz="0" w:space="0" w:color="auto"/>
        <w:left w:val="none" w:sz="0" w:space="0" w:color="auto"/>
        <w:bottom w:val="none" w:sz="0" w:space="0" w:color="auto"/>
        <w:right w:val="none" w:sz="0" w:space="0" w:color="auto"/>
      </w:divBdr>
    </w:div>
    <w:div w:id="721293671">
      <w:bodyDiv w:val="1"/>
      <w:marLeft w:val="0"/>
      <w:marRight w:val="0"/>
      <w:marTop w:val="0"/>
      <w:marBottom w:val="0"/>
      <w:divBdr>
        <w:top w:val="none" w:sz="0" w:space="0" w:color="auto"/>
        <w:left w:val="none" w:sz="0" w:space="0" w:color="auto"/>
        <w:bottom w:val="none" w:sz="0" w:space="0" w:color="auto"/>
        <w:right w:val="none" w:sz="0" w:space="0" w:color="auto"/>
      </w:divBdr>
    </w:div>
    <w:div w:id="732240268">
      <w:bodyDiv w:val="1"/>
      <w:marLeft w:val="0"/>
      <w:marRight w:val="0"/>
      <w:marTop w:val="0"/>
      <w:marBottom w:val="0"/>
      <w:divBdr>
        <w:top w:val="none" w:sz="0" w:space="0" w:color="auto"/>
        <w:left w:val="none" w:sz="0" w:space="0" w:color="auto"/>
        <w:bottom w:val="none" w:sz="0" w:space="0" w:color="auto"/>
        <w:right w:val="none" w:sz="0" w:space="0" w:color="auto"/>
      </w:divBdr>
    </w:div>
    <w:div w:id="753209487">
      <w:bodyDiv w:val="1"/>
      <w:marLeft w:val="0"/>
      <w:marRight w:val="0"/>
      <w:marTop w:val="0"/>
      <w:marBottom w:val="0"/>
      <w:divBdr>
        <w:top w:val="none" w:sz="0" w:space="0" w:color="auto"/>
        <w:left w:val="none" w:sz="0" w:space="0" w:color="auto"/>
        <w:bottom w:val="none" w:sz="0" w:space="0" w:color="auto"/>
        <w:right w:val="none" w:sz="0" w:space="0" w:color="auto"/>
      </w:divBdr>
    </w:div>
    <w:div w:id="757602954">
      <w:bodyDiv w:val="1"/>
      <w:marLeft w:val="0"/>
      <w:marRight w:val="0"/>
      <w:marTop w:val="0"/>
      <w:marBottom w:val="0"/>
      <w:divBdr>
        <w:top w:val="none" w:sz="0" w:space="0" w:color="auto"/>
        <w:left w:val="none" w:sz="0" w:space="0" w:color="auto"/>
        <w:bottom w:val="none" w:sz="0" w:space="0" w:color="auto"/>
        <w:right w:val="none" w:sz="0" w:space="0" w:color="auto"/>
      </w:divBdr>
    </w:div>
    <w:div w:id="758714776">
      <w:bodyDiv w:val="1"/>
      <w:marLeft w:val="0"/>
      <w:marRight w:val="0"/>
      <w:marTop w:val="0"/>
      <w:marBottom w:val="0"/>
      <w:divBdr>
        <w:top w:val="none" w:sz="0" w:space="0" w:color="auto"/>
        <w:left w:val="none" w:sz="0" w:space="0" w:color="auto"/>
        <w:bottom w:val="none" w:sz="0" w:space="0" w:color="auto"/>
        <w:right w:val="none" w:sz="0" w:space="0" w:color="auto"/>
      </w:divBdr>
    </w:div>
    <w:div w:id="758790406">
      <w:bodyDiv w:val="1"/>
      <w:marLeft w:val="0"/>
      <w:marRight w:val="0"/>
      <w:marTop w:val="0"/>
      <w:marBottom w:val="0"/>
      <w:divBdr>
        <w:top w:val="none" w:sz="0" w:space="0" w:color="auto"/>
        <w:left w:val="none" w:sz="0" w:space="0" w:color="auto"/>
        <w:bottom w:val="none" w:sz="0" w:space="0" w:color="auto"/>
        <w:right w:val="none" w:sz="0" w:space="0" w:color="auto"/>
      </w:divBdr>
    </w:div>
    <w:div w:id="763691428">
      <w:bodyDiv w:val="1"/>
      <w:marLeft w:val="0"/>
      <w:marRight w:val="0"/>
      <w:marTop w:val="0"/>
      <w:marBottom w:val="0"/>
      <w:divBdr>
        <w:top w:val="none" w:sz="0" w:space="0" w:color="auto"/>
        <w:left w:val="none" w:sz="0" w:space="0" w:color="auto"/>
        <w:bottom w:val="none" w:sz="0" w:space="0" w:color="auto"/>
        <w:right w:val="none" w:sz="0" w:space="0" w:color="auto"/>
      </w:divBdr>
    </w:div>
    <w:div w:id="779881685">
      <w:bodyDiv w:val="1"/>
      <w:marLeft w:val="0"/>
      <w:marRight w:val="0"/>
      <w:marTop w:val="0"/>
      <w:marBottom w:val="0"/>
      <w:divBdr>
        <w:top w:val="none" w:sz="0" w:space="0" w:color="auto"/>
        <w:left w:val="none" w:sz="0" w:space="0" w:color="auto"/>
        <w:bottom w:val="none" w:sz="0" w:space="0" w:color="auto"/>
        <w:right w:val="none" w:sz="0" w:space="0" w:color="auto"/>
      </w:divBdr>
    </w:div>
    <w:div w:id="780687586">
      <w:bodyDiv w:val="1"/>
      <w:marLeft w:val="0"/>
      <w:marRight w:val="0"/>
      <w:marTop w:val="0"/>
      <w:marBottom w:val="0"/>
      <w:divBdr>
        <w:top w:val="none" w:sz="0" w:space="0" w:color="auto"/>
        <w:left w:val="none" w:sz="0" w:space="0" w:color="auto"/>
        <w:bottom w:val="none" w:sz="0" w:space="0" w:color="auto"/>
        <w:right w:val="none" w:sz="0" w:space="0" w:color="auto"/>
      </w:divBdr>
    </w:div>
    <w:div w:id="782573113">
      <w:bodyDiv w:val="1"/>
      <w:marLeft w:val="0"/>
      <w:marRight w:val="0"/>
      <w:marTop w:val="0"/>
      <w:marBottom w:val="0"/>
      <w:divBdr>
        <w:top w:val="none" w:sz="0" w:space="0" w:color="auto"/>
        <w:left w:val="none" w:sz="0" w:space="0" w:color="auto"/>
        <w:bottom w:val="none" w:sz="0" w:space="0" w:color="auto"/>
        <w:right w:val="none" w:sz="0" w:space="0" w:color="auto"/>
      </w:divBdr>
    </w:div>
    <w:div w:id="783965918">
      <w:bodyDiv w:val="1"/>
      <w:marLeft w:val="0"/>
      <w:marRight w:val="0"/>
      <w:marTop w:val="0"/>
      <w:marBottom w:val="0"/>
      <w:divBdr>
        <w:top w:val="none" w:sz="0" w:space="0" w:color="auto"/>
        <w:left w:val="none" w:sz="0" w:space="0" w:color="auto"/>
        <w:bottom w:val="none" w:sz="0" w:space="0" w:color="auto"/>
        <w:right w:val="none" w:sz="0" w:space="0" w:color="auto"/>
      </w:divBdr>
    </w:div>
    <w:div w:id="790562039">
      <w:bodyDiv w:val="1"/>
      <w:marLeft w:val="0"/>
      <w:marRight w:val="0"/>
      <w:marTop w:val="0"/>
      <w:marBottom w:val="0"/>
      <w:divBdr>
        <w:top w:val="none" w:sz="0" w:space="0" w:color="auto"/>
        <w:left w:val="none" w:sz="0" w:space="0" w:color="auto"/>
        <w:bottom w:val="none" w:sz="0" w:space="0" w:color="auto"/>
        <w:right w:val="none" w:sz="0" w:space="0" w:color="auto"/>
      </w:divBdr>
    </w:div>
    <w:div w:id="791751694">
      <w:bodyDiv w:val="1"/>
      <w:marLeft w:val="0"/>
      <w:marRight w:val="0"/>
      <w:marTop w:val="0"/>
      <w:marBottom w:val="0"/>
      <w:divBdr>
        <w:top w:val="none" w:sz="0" w:space="0" w:color="auto"/>
        <w:left w:val="none" w:sz="0" w:space="0" w:color="auto"/>
        <w:bottom w:val="none" w:sz="0" w:space="0" w:color="auto"/>
        <w:right w:val="none" w:sz="0" w:space="0" w:color="auto"/>
      </w:divBdr>
    </w:div>
    <w:div w:id="804585836">
      <w:bodyDiv w:val="1"/>
      <w:marLeft w:val="0"/>
      <w:marRight w:val="0"/>
      <w:marTop w:val="0"/>
      <w:marBottom w:val="0"/>
      <w:divBdr>
        <w:top w:val="none" w:sz="0" w:space="0" w:color="auto"/>
        <w:left w:val="none" w:sz="0" w:space="0" w:color="auto"/>
        <w:bottom w:val="none" w:sz="0" w:space="0" w:color="auto"/>
        <w:right w:val="none" w:sz="0" w:space="0" w:color="auto"/>
      </w:divBdr>
    </w:div>
    <w:div w:id="805319252">
      <w:bodyDiv w:val="1"/>
      <w:marLeft w:val="0"/>
      <w:marRight w:val="0"/>
      <w:marTop w:val="0"/>
      <w:marBottom w:val="0"/>
      <w:divBdr>
        <w:top w:val="none" w:sz="0" w:space="0" w:color="auto"/>
        <w:left w:val="none" w:sz="0" w:space="0" w:color="auto"/>
        <w:bottom w:val="none" w:sz="0" w:space="0" w:color="auto"/>
        <w:right w:val="none" w:sz="0" w:space="0" w:color="auto"/>
      </w:divBdr>
    </w:div>
    <w:div w:id="826628520">
      <w:bodyDiv w:val="1"/>
      <w:marLeft w:val="0"/>
      <w:marRight w:val="0"/>
      <w:marTop w:val="0"/>
      <w:marBottom w:val="0"/>
      <w:divBdr>
        <w:top w:val="none" w:sz="0" w:space="0" w:color="auto"/>
        <w:left w:val="none" w:sz="0" w:space="0" w:color="auto"/>
        <w:bottom w:val="none" w:sz="0" w:space="0" w:color="auto"/>
        <w:right w:val="none" w:sz="0" w:space="0" w:color="auto"/>
      </w:divBdr>
    </w:div>
    <w:div w:id="831531058">
      <w:bodyDiv w:val="1"/>
      <w:marLeft w:val="0"/>
      <w:marRight w:val="0"/>
      <w:marTop w:val="0"/>
      <w:marBottom w:val="0"/>
      <w:divBdr>
        <w:top w:val="none" w:sz="0" w:space="0" w:color="auto"/>
        <w:left w:val="none" w:sz="0" w:space="0" w:color="auto"/>
        <w:bottom w:val="none" w:sz="0" w:space="0" w:color="auto"/>
        <w:right w:val="none" w:sz="0" w:space="0" w:color="auto"/>
      </w:divBdr>
    </w:div>
    <w:div w:id="836069121">
      <w:bodyDiv w:val="1"/>
      <w:marLeft w:val="0"/>
      <w:marRight w:val="0"/>
      <w:marTop w:val="0"/>
      <w:marBottom w:val="0"/>
      <w:divBdr>
        <w:top w:val="none" w:sz="0" w:space="0" w:color="auto"/>
        <w:left w:val="none" w:sz="0" w:space="0" w:color="auto"/>
        <w:bottom w:val="none" w:sz="0" w:space="0" w:color="auto"/>
        <w:right w:val="none" w:sz="0" w:space="0" w:color="auto"/>
      </w:divBdr>
    </w:div>
    <w:div w:id="837766672">
      <w:bodyDiv w:val="1"/>
      <w:marLeft w:val="0"/>
      <w:marRight w:val="0"/>
      <w:marTop w:val="0"/>
      <w:marBottom w:val="0"/>
      <w:divBdr>
        <w:top w:val="none" w:sz="0" w:space="0" w:color="auto"/>
        <w:left w:val="none" w:sz="0" w:space="0" w:color="auto"/>
        <w:bottom w:val="none" w:sz="0" w:space="0" w:color="auto"/>
        <w:right w:val="none" w:sz="0" w:space="0" w:color="auto"/>
      </w:divBdr>
    </w:div>
    <w:div w:id="845560836">
      <w:bodyDiv w:val="1"/>
      <w:marLeft w:val="0"/>
      <w:marRight w:val="0"/>
      <w:marTop w:val="0"/>
      <w:marBottom w:val="0"/>
      <w:divBdr>
        <w:top w:val="none" w:sz="0" w:space="0" w:color="auto"/>
        <w:left w:val="none" w:sz="0" w:space="0" w:color="auto"/>
        <w:bottom w:val="none" w:sz="0" w:space="0" w:color="auto"/>
        <w:right w:val="none" w:sz="0" w:space="0" w:color="auto"/>
      </w:divBdr>
    </w:div>
    <w:div w:id="846749083">
      <w:bodyDiv w:val="1"/>
      <w:marLeft w:val="0"/>
      <w:marRight w:val="0"/>
      <w:marTop w:val="0"/>
      <w:marBottom w:val="0"/>
      <w:divBdr>
        <w:top w:val="none" w:sz="0" w:space="0" w:color="auto"/>
        <w:left w:val="none" w:sz="0" w:space="0" w:color="auto"/>
        <w:bottom w:val="none" w:sz="0" w:space="0" w:color="auto"/>
        <w:right w:val="none" w:sz="0" w:space="0" w:color="auto"/>
      </w:divBdr>
    </w:div>
    <w:div w:id="850799879">
      <w:bodyDiv w:val="1"/>
      <w:marLeft w:val="0"/>
      <w:marRight w:val="0"/>
      <w:marTop w:val="0"/>
      <w:marBottom w:val="0"/>
      <w:divBdr>
        <w:top w:val="none" w:sz="0" w:space="0" w:color="auto"/>
        <w:left w:val="none" w:sz="0" w:space="0" w:color="auto"/>
        <w:bottom w:val="none" w:sz="0" w:space="0" w:color="auto"/>
        <w:right w:val="none" w:sz="0" w:space="0" w:color="auto"/>
      </w:divBdr>
    </w:div>
    <w:div w:id="855268454">
      <w:bodyDiv w:val="1"/>
      <w:marLeft w:val="0"/>
      <w:marRight w:val="0"/>
      <w:marTop w:val="0"/>
      <w:marBottom w:val="0"/>
      <w:divBdr>
        <w:top w:val="none" w:sz="0" w:space="0" w:color="auto"/>
        <w:left w:val="none" w:sz="0" w:space="0" w:color="auto"/>
        <w:bottom w:val="none" w:sz="0" w:space="0" w:color="auto"/>
        <w:right w:val="none" w:sz="0" w:space="0" w:color="auto"/>
      </w:divBdr>
    </w:div>
    <w:div w:id="856235665">
      <w:bodyDiv w:val="1"/>
      <w:marLeft w:val="0"/>
      <w:marRight w:val="0"/>
      <w:marTop w:val="0"/>
      <w:marBottom w:val="0"/>
      <w:divBdr>
        <w:top w:val="none" w:sz="0" w:space="0" w:color="auto"/>
        <w:left w:val="none" w:sz="0" w:space="0" w:color="auto"/>
        <w:bottom w:val="none" w:sz="0" w:space="0" w:color="auto"/>
        <w:right w:val="none" w:sz="0" w:space="0" w:color="auto"/>
      </w:divBdr>
    </w:div>
    <w:div w:id="858280173">
      <w:bodyDiv w:val="1"/>
      <w:marLeft w:val="0"/>
      <w:marRight w:val="0"/>
      <w:marTop w:val="0"/>
      <w:marBottom w:val="0"/>
      <w:divBdr>
        <w:top w:val="none" w:sz="0" w:space="0" w:color="auto"/>
        <w:left w:val="none" w:sz="0" w:space="0" w:color="auto"/>
        <w:bottom w:val="none" w:sz="0" w:space="0" w:color="auto"/>
        <w:right w:val="none" w:sz="0" w:space="0" w:color="auto"/>
      </w:divBdr>
    </w:div>
    <w:div w:id="863976239">
      <w:bodyDiv w:val="1"/>
      <w:marLeft w:val="0"/>
      <w:marRight w:val="0"/>
      <w:marTop w:val="0"/>
      <w:marBottom w:val="0"/>
      <w:divBdr>
        <w:top w:val="none" w:sz="0" w:space="0" w:color="auto"/>
        <w:left w:val="none" w:sz="0" w:space="0" w:color="auto"/>
        <w:bottom w:val="none" w:sz="0" w:space="0" w:color="auto"/>
        <w:right w:val="none" w:sz="0" w:space="0" w:color="auto"/>
      </w:divBdr>
    </w:div>
    <w:div w:id="865488892">
      <w:bodyDiv w:val="1"/>
      <w:marLeft w:val="0"/>
      <w:marRight w:val="0"/>
      <w:marTop w:val="0"/>
      <w:marBottom w:val="0"/>
      <w:divBdr>
        <w:top w:val="none" w:sz="0" w:space="0" w:color="auto"/>
        <w:left w:val="none" w:sz="0" w:space="0" w:color="auto"/>
        <w:bottom w:val="none" w:sz="0" w:space="0" w:color="auto"/>
        <w:right w:val="none" w:sz="0" w:space="0" w:color="auto"/>
      </w:divBdr>
    </w:div>
    <w:div w:id="896865526">
      <w:bodyDiv w:val="1"/>
      <w:marLeft w:val="0"/>
      <w:marRight w:val="0"/>
      <w:marTop w:val="0"/>
      <w:marBottom w:val="0"/>
      <w:divBdr>
        <w:top w:val="none" w:sz="0" w:space="0" w:color="auto"/>
        <w:left w:val="none" w:sz="0" w:space="0" w:color="auto"/>
        <w:bottom w:val="none" w:sz="0" w:space="0" w:color="auto"/>
        <w:right w:val="none" w:sz="0" w:space="0" w:color="auto"/>
      </w:divBdr>
    </w:div>
    <w:div w:id="904531610">
      <w:bodyDiv w:val="1"/>
      <w:marLeft w:val="0"/>
      <w:marRight w:val="0"/>
      <w:marTop w:val="0"/>
      <w:marBottom w:val="0"/>
      <w:divBdr>
        <w:top w:val="none" w:sz="0" w:space="0" w:color="auto"/>
        <w:left w:val="none" w:sz="0" w:space="0" w:color="auto"/>
        <w:bottom w:val="none" w:sz="0" w:space="0" w:color="auto"/>
        <w:right w:val="none" w:sz="0" w:space="0" w:color="auto"/>
      </w:divBdr>
    </w:div>
    <w:div w:id="906964174">
      <w:bodyDiv w:val="1"/>
      <w:marLeft w:val="0"/>
      <w:marRight w:val="0"/>
      <w:marTop w:val="0"/>
      <w:marBottom w:val="0"/>
      <w:divBdr>
        <w:top w:val="none" w:sz="0" w:space="0" w:color="auto"/>
        <w:left w:val="none" w:sz="0" w:space="0" w:color="auto"/>
        <w:bottom w:val="none" w:sz="0" w:space="0" w:color="auto"/>
        <w:right w:val="none" w:sz="0" w:space="0" w:color="auto"/>
      </w:divBdr>
    </w:div>
    <w:div w:id="911626929">
      <w:bodyDiv w:val="1"/>
      <w:marLeft w:val="0"/>
      <w:marRight w:val="0"/>
      <w:marTop w:val="0"/>
      <w:marBottom w:val="0"/>
      <w:divBdr>
        <w:top w:val="none" w:sz="0" w:space="0" w:color="auto"/>
        <w:left w:val="none" w:sz="0" w:space="0" w:color="auto"/>
        <w:bottom w:val="none" w:sz="0" w:space="0" w:color="auto"/>
        <w:right w:val="none" w:sz="0" w:space="0" w:color="auto"/>
      </w:divBdr>
    </w:div>
    <w:div w:id="927344812">
      <w:bodyDiv w:val="1"/>
      <w:marLeft w:val="0"/>
      <w:marRight w:val="0"/>
      <w:marTop w:val="0"/>
      <w:marBottom w:val="0"/>
      <w:divBdr>
        <w:top w:val="none" w:sz="0" w:space="0" w:color="auto"/>
        <w:left w:val="none" w:sz="0" w:space="0" w:color="auto"/>
        <w:bottom w:val="none" w:sz="0" w:space="0" w:color="auto"/>
        <w:right w:val="none" w:sz="0" w:space="0" w:color="auto"/>
      </w:divBdr>
    </w:div>
    <w:div w:id="941497842">
      <w:bodyDiv w:val="1"/>
      <w:marLeft w:val="0"/>
      <w:marRight w:val="0"/>
      <w:marTop w:val="0"/>
      <w:marBottom w:val="0"/>
      <w:divBdr>
        <w:top w:val="none" w:sz="0" w:space="0" w:color="auto"/>
        <w:left w:val="none" w:sz="0" w:space="0" w:color="auto"/>
        <w:bottom w:val="none" w:sz="0" w:space="0" w:color="auto"/>
        <w:right w:val="none" w:sz="0" w:space="0" w:color="auto"/>
      </w:divBdr>
    </w:div>
    <w:div w:id="942417471">
      <w:bodyDiv w:val="1"/>
      <w:marLeft w:val="0"/>
      <w:marRight w:val="0"/>
      <w:marTop w:val="0"/>
      <w:marBottom w:val="0"/>
      <w:divBdr>
        <w:top w:val="none" w:sz="0" w:space="0" w:color="auto"/>
        <w:left w:val="none" w:sz="0" w:space="0" w:color="auto"/>
        <w:bottom w:val="none" w:sz="0" w:space="0" w:color="auto"/>
        <w:right w:val="none" w:sz="0" w:space="0" w:color="auto"/>
      </w:divBdr>
    </w:div>
    <w:div w:id="946352598">
      <w:bodyDiv w:val="1"/>
      <w:marLeft w:val="0"/>
      <w:marRight w:val="0"/>
      <w:marTop w:val="0"/>
      <w:marBottom w:val="0"/>
      <w:divBdr>
        <w:top w:val="none" w:sz="0" w:space="0" w:color="auto"/>
        <w:left w:val="none" w:sz="0" w:space="0" w:color="auto"/>
        <w:bottom w:val="none" w:sz="0" w:space="0" w:color="auto"/>
        <w:right w:val="none" w:sz="0" w:space="0" w:color="auto"/>
      </w:divBdr>
    </w:div>
    <w:div w:id="951978275">
      <w:bodyDiv w:val="1"/>
      <w:marLeft w:val="0"/>
      <w:marRight w:val="0"/>
      <w:marTop w:val="0"/>
      <w:marBottom w:val="0"/>
      <w:divBdr>
        <w:top w:val="none" w:sz="0" w:space="0" w:color="auto"/>
        <w:left w:val="none" w:sz="0" w:space="0" w:color="auto"/>
        <w:bottom w:val="none" w:sz="0" w:space="0" w:color="auto"/>
        <w:right w:val="none" w:sz="0" w:space="0" w:color="auto"/>
      </w:divBdr>
    </w:div>
    <w:div w:id="957640895">
      <w:bodyDiv w:val="1"/>
      <w:marLeft w:val="0"/>
      <w:marRight w:val="0"/>
      <w:marTop w:val="0"/>
      <w:marBottom w:val="0"/>
      <w:divBdr>
        <w:top w:val="none" w:sz="0" w:space="0" w:color="auto"/>
        <w:left w:val="none" w:sz="0" w:space="0" w:color="auto"/>
        <w:bottom w:val="none" w:sz="0" w:space="0" w:color="auto"/>
        <w:right w:val="none" w:sz="0" w:space="0" w:color="auto"/>
      </w:divBdr>
    </w:div>
    <w:div w:id="968164017">
      <w:bodyDiv w:val="1"/>
      <w:marLeft w:val="0"/>
      <w:marRight w:val="0"/>
      <w:marTop w:val="0"/>
      <w:marBottom w:val="0"/>
      <w:divBdr>
        <w:top w:val="none" w:sz="0" w:space="0" w:color="auto"/>
        <w:left w:val="none" w:sz="0" w:space="0" w:color="auto"/>
        <w:bottom w:val="none" w:sz="0" w:space="0" w:color="auto"/>
        <w:right w:val="none" w:sz="0" w:space="0" w:color="auto"/>
      </w:divBdr>
    </w:div>
    <w:div w:id="972446226">
      <w:bodyDiv w:val="1"/>
      <w:marLeft w:val="0"/>
      <w:marRight w:val="0"/>
      <w:marTop w:val="0"/>
      <w:marBottom w:val="0"/>
      <w:divBdr>
        <w:top w:val="none" w:sz="0" w:space="0" w:color="auto"/>
        <w:left w:val="none" w:sz="0" w:space="0" w:color="auto"/>
        <w:bottom w:val="none" w:sz="0" w:space="0" w:color="auto"/>
        <w:right w:val="none" w:sz="0" w:space="0" w:color="auto"/>
      </w:divBdr>
    </w:div>
    <w:div w:id="973365425">
      <w:bodyDiv w:val="1"/>
      <w:marLeft w:val="0"/>
      <w:marRight w:val="0"/>
      <w:marTop w:val="0"/>
      <w:marBottom w:val="0"/>
      <w:divBdr>
        <w:top w:val="none" w:sz="0" w:space="0" w:color="auto"/>
        <w:left w:val="none" w:sz="0" w:space="0" w:color="auto"/>
        <w:bottom w:val="none" w:sz="0" w:space="0" w:color="auto"/>
        <w:right w:val="none" w:sz="0" w:space="0" w:color="auto"/>
      </w:divBdr>
    </w:div>
    <w:div w:id="977035328">
      <w:bodyDiv w:val="1"/>
      <w:marLeft w:val="0"/>
      <w:marRight w:val="0"/>
      <w:marTop w:val="0"/>
      <w:marBottom w:val="0"/>
      <w:divBdr>
        <w:top w:val="none" w:sz="0" w:space="0" w:color="auto"/>
        <w:left w:val="none" w:sz="0" w:space="0" w:color="auto"/>
        <w:bottom w:val="none" w:sz="0" w:space="0" w:color="auto"/>
        <w:right w:val="none" w:sz="0" w:space="0" w:color="auto"/>
      </w:divBdr>
    </w:div>
    <w:div w:id="986319765">
      <w:bodyDiv w:val="1"/>
      <w:marLeft w:val="0"/>
      <w:marRight w:val="0"/>
      <w:marTop w:val="0"/>
      <w:marBottom w:val="0"/>
      <w:divBdr>
        <w:top w:val="none" w:sz="0" w:space="0" w:color="auto"/>
        <w:left w:val="none" w:sz="0" w:space="0" w:color="auto"/>
        <w:bottom w:val="none" w:sz="0" w:space="0" w:color="auto"/>
        <w:right w:val="none" w:sz="0" w:space="0" w:color="auto"/>
      </w:divBdr>
    </w:div>
    <w:div w:id="990905602">
      <w:bodyDiv w:val="1"/>
      <w:marLeft w:val="0"/>
      <w:marRight w:val="0"/>
      <w:marTop w:val="0"/>
      <w:marBottom w:val="0"/>
      <w:divBdr>
        <w:top w:val="none" w:sz="0" w:space="0" w:color="auto"/>
        <w:left w:val="none" w:sz="0" w:space="0" w:color="auto"/>
        <w:bottom w:val="none" w:sz="0" w:space="0" w:color="auto"/>
        <w:right w:val="none" w:sz="0" w:space="0" w:color="auto"/>
      </w:divBdr>
    </w:div>
    <w:div w:id="999969752">
      <w:bodyDiv w:val="1"/>
      <w:marLeft w:val="0"/>
      <w:marRight w:val="0"/>
      <w:marTop w:val="0"/>
      <w:marBottom w:val="0"/>
      <w:divBdr>
        <w:top w:val="none" w:sz="0" w:space="0" w:color="auto"/>
        <w:left w:val="none" w:sz="0" w:space="0" w:color="auto"/>
        <w:bottom w:val="none" w:sz="0" w:space="0" w:color="auto"/>
        <w:right w:val="none" w:sz="0" w:space="0" w:color="auto"/>
      </w:divBdr>
    </w:div>
    <w:div w:id="1002514989">
      <w:bodyDiv w:val="1"/>
      <w:marLeft w:val="0"/>
      <w:marRight w:val="0"/>
      <w:marTop w:val="0"/>
      <w:marBottom w:val="0"/>
      <w:divBdr>
        <w:top w:val="none" w:sz="0" w:space="0" w:color="auto"/>
        <w:left w:val="none" w:sz="0" w:space="0" w:color="auto"/>
        <w:bottom w:val="none" w:sz="0" w:space="0" w:color="auto"/>
        <w:right w:val="none" w:sz="0" w:space="0" w:color="auto"/>
      </w:divBdr>
    </w:div>
    <w:div w:id="1003817188">
      <w:bodyDiv w:val="1"/>
      <w:marLeft w:val="0"/>
      <w:marRight w:val="0"/>
      <w:marTop w:val="0"/>
      <w:marBottom w:val="0"/>
      <w:divBdr>
        <w:top w:val="none" w:sz="0" w:space="0" w:color="auto"/>
        <w:left w:val="none" w:sz="0" w:space="0" w:color="auto"/>
        <w:bottom w:val="none" w:sz="0" w:space="0" w:color="auto"/>
        <w:right w:val="none" w:sz="0" w:space="0" w:color="auto"/>
      </w:divBdr>
    </w:div>
    <w:div w:id="1009410735">
      <w:bodyDiv w:val="1"/>
      <w:marLeft w:val="0"/>
      <w:marRight w:val="0"/>
      <w:marTop w:val="0"/>
      <w:marBottom w:val="0"/>
      <w:divBdr>
        <w:top w:val="none" w:sz="0" w:space="0" w:color="auto"/>
        <w:left w:val="none" w:sz="0" w:space="0" w:color="auto"/>
        <w:bottom w:val="none" w:sz="0" w:space="0" w:color="auto"/>
        <w:right w:val="none" w:sz="0" w:space="0" w:color="auto"/>
      </w:divBdr>
    </w:div>
    <w:div w:id="1014696638">
      <w:bodyDiv w:val="1"/>
      <w:marLeft w:val="0"/>
      <w:marRight w:val="0"/>
      <w:marTop w:val="0"/>
      <w:marBottom w:val="0"/>
      <w:divBdr>
        <w:top w:val="none" w:sz="0" w:space="0" w:color="auto"/>
        <w:left w:val="none" w:sz="0" w:space="0" w:color="auto"/>
        <w:bottom w:val="none" w:sz="0" w:space="0" w:color="auto"/>
        <w:right w:val="none" w:sz="0" w:space="0" w:color="auto"/>
      </w:divBdr>
    </w:div>
    <w:div w:id="1035159657">
      <w:bodyDiv w:val="1"/>
      <w:marLeft w:val="0"/>
      <w:marRight w:val="0"/>
      <w:marTop w:val="0"/>
      <w:marBottom w:val="0"/>
      <w:divBdr>
        <w:top w:val="none" w:sz="0" w:space="0" w:color="auto"/>
        <w:left w:val="none" w:sz="0" w:space="0" w:color="auto"/>
        <w:bottom w:val="none" w:sz="0" w:space="0" w:color="auto"/>
        <w:right w:val="none" w:sz="0" w:space="0" w:color="auto"/>
      </w:divBdr>
    </w:div>
    <w:div w:id="1042247576">
      <w:bodyDiv w:val="1"/>
      <w:marLeft w:val="0"/>
      <w:marRight w:val="0"/>
      <w:marTop w:val="0"/>
      <w:marBottom w:val="0"/>
      <w:divBdr>
        <w:top w:val="none" w:sz="0" w:space="0" w:color="auto"/>
        <w:left w:val="none" w:sz="0" w:space="0" w:color="auto"/>
        <w:bottom w:val="none" w:sz="0" w:space="0" w:color="auto"/>
        <w:right w:val="none" w:sz="0" w:space="0" w:color="auto"/>
      </w:divBdr>
    </w:div>
    <w:div w:id="1054347929">
      <w:bodyDiv w:val="1"/>
      <w:marLeft w:val="0"/>
      <w:marRight w:val="0"/>
      <w:marTop w:val="0"/>
      <w:marBottom w:val="0"/>
      <w:divBdr>
        <w:top w:val="none" w:sz="0" w:space="0" w:color="auto"/>
        <w:left w:val="none" w:sz="0" w:space="0" w:color="auto"/>
        <w:bottom w:val="none" w:sz="0" w:space="0" w:color="auto"/>
        <w:right w:val="none" w:sz="0" w:space="0" w:color="auto"/>
      </w:divBdr>
    </w:div>
    <w:div w:id="1059599321">
      <w:bodyDiv w:val="1"/>
      <w:marLeft w:val="0"/>
      <w:marRight w:val="0"/>
      <w:marTop w:val="0"/>
      <w:marBottom w:val="0"/>
      <w:divBdr>
        <w:top w:val="none" w:sz="0" w:space="0" w:color="auto"/>
        <w:left w:val="none" w:sz="0" w:space="0" w:color="auto"/>
        <w:bottom w:val="none" w:sz="0" w:space="0" w:color="auto"/>
        <w:right w:val="none" w:sz="0" w:space="0" w:color="auto"/>
      </w:divBdr>
    </w:div>
    <w:div w:id="1064523983">
      <w:bodyDiv w:val="1"/>
      <w:marLeft w:val="0"/>
      <w:marRight w:val="0"/>
      <w:marTop w:val="0"/>
      <w:marBottom w:val="0"/>
      <w:divBdr>
        <w:top w:val="none" w:sz="0" w:space="0" w:color="auto"/>
        <w:left w:val="none" w:sz="0" w:space="0" w:color="auto"/>
        <w:bottom w:val="none" w:sz="0" w:space="0" w:color="auto"/>
        <w:right w:val="none" w:sz="0" w:space="0" w:color="auto"/>
      </w:divBdr>
    </w:div>
    <w:div w:id="1068721735">
      <w:bodyDiv w:val="1"/>
      <w:marLeft w:val="0"/>
      <w:marRight w:val="0"/>
      <w:marTop w:val="0"/>
      <w:marBottom w:val="0"/>
      <w:divBdr>
        <w:top w:val="none" w:sz="0" w:space="0" w:color="auto"/>
        <w:left w:val="none" w:sz="0" w:space="0" w:color="auto"/>
        <w:bottom w:val="none" w:sz="0" w:space="0" w:color="auto"/>
        <w:right w:val="none" w:sz="0" w:space="0" w:color="auto"/>
      </w:divBdr>
    </w:div>
    <w:div w:id="1081758080">
      <w:bodyDiv w:val="1"/>
      <w:marLeft w:val="0"/>
      <w:marRight w:val="0"/>
      <w:marTop w:val="0"/>
      <w:marBottom w:val="0"/>
      <w:divBdr>
        <w:top w:val="none" w:sz="0" w:space="0" w:color="auto"/>
        <w:left w:val="none" w:sz="0" w:space="0" w:color="auto"/>
        <w:bottom w:val="none" w:sz="0" w:space="0" w:color="auto"/>
        <w:right w:val="none" w:sz="0" w:space="0" w:color="auto"/>
      </w:divBdr>
    </w:div>
    <w:div w:id="1081759530">
      <w:bodyDiv w:val="1"/>
      <w:marLeft w:val="0"/>
      <w:marRight w:val="0"/>
      <w:marTop w:val="0"/>
      <w:marBottom w:val="0"/>
      <w:divBdr>
        <w:top w:val="none" w:sz="0" w:space="0" w:color="auto"/>
        <w:left w:val="none" w:sz="0" w:space="0" w:color="auto"/>
        <w:bottom w:val="none" w:sz="0" w:space="0" w:color="auto"/>
        <w:right w:val="none" w:sz="0" w:space="0" w:color="auto"/>
      </w:divBdr>
    </w:div>
    <w:div w:id="1089735344">
      <w:bodyDiv w:val="1"/>
      <w:marLeft w:val="0"/>
      <w:marRight w:val="0"/>
      <w:marTop w:val="0"/>
      <w:marBottom w:val="0"/>
      <w:divBdr>
        <w:top w:val="none" w:sz="0" w:space="0" w:color="auto"/>
        <w:left w:val="none" w:sz="0" w:space="0" w:color="auto"/>
        <w:bottom w:val="none" w:sz="0" w:space="0" w:color="auto"/>
        <w:right w:val="none" w:sz="0" w:space="0" w:color="auto"/>
      </w:divBdr>
    </w:div>
    <w:div w:id="1098334359">
      <w:bodyDiv w:val="1"/>
      <w:marLeft w:val="0"/>
      <w:marRight w:val="0"/>
      <w:marTop w:val="0"/>
      <w:marBottom w:val="0"/>
      <w:divBdr>
        <w:top w:val="none" w:sz="0" w:space="0" w:color="auto"/>
        <w:left w:val="none" w:sz="0" w:space="0" w:color="auto"/>
        <w:bottom w:val="none" w:sz="0" w:space="0" w:color="auto"/>
        <w:right w:val="none" w:sz="0" w:space="0" w:color="auto"/>
      </w:divBdr>
    </w:div>
    <w:div w:id="1098986823">
      <w:bodyDiv w:val="1"/>
      <w:marLeft w:val="0"/>
      <w:marRight w:val="0"/>
      <w:marTop w:val="0"/>
      <w:marBottom w:val="0"/>
      <w:divBdr>
        <w:top w:val="none" w:sz="0" w:space="0" w:color="auto"/>
        <w:left w:val="none" w:sz="0" w:space="0" w:color="auto"/>
        <w:bottom w:val="none" w:sz="0" w:space="0" w:color="auto"/>
        <w:right w:val="none" w:sz="0" w:space="0" w:color="auto"/>
      </w:divBdr>
    </w:div>
    <w:div w:id="1101102039">
      <w:bodyDiv w:val="1"/>
      <w:marLeft w:val="0"/>
      <w:marRight w:val="0"/>
      <w:marTop w:val="0"/>
      <w:marBottom w:val="0"/>
      <w:divBdr>
        <w:top w:val="none" w:sz="0" w:space="0" w:color="auto"/>
        <w:left w:val="none" w:sz="0" w:space="0" w:color="auto"/>
        <w:bottom w:val="none" w:sz="0" w:space="0" w:color="auto"/>
        <w:right w:val="none" w:sz="0" w:space="0" w:color="auto"/>
      </w:divBdr>
    </w:div>
    <w:div w:id="1103913551">
      <w:bodyDiv w:val="1"/>
      <w:marLeft w:val="0"/>
      <w:marRight w:val="0"/>
      <w:marTop w:val="0"/>
      <w:marBottom w:val="0"/>
      <w:divBdr>
        <w:top w:val="none" w:sz="0" w:space="0" w:color="auto"/>
        <w:left w:val="none" w:sz="0" w:space="0" w:color="auto"/>
        <w:bottom w:val="none" w:sz="0" w:space="0" w:color="auto"/>
        <w:right w:val="none" w:sz="0" w:space="0" w:color="auto"/>
      </w:divBdr>
    </w:div>
    <w:div w:id="1116605495">
      <w:bodyDiv w:val="1"/>
      <w:marLeft w:val="0"/>
      <w:marRight w:val="0"/>
      <w:marTop w:val="0"/>
      <w:marBottom w:val="0"/>
      <w:divBdr>
        <w:top w:val="none" w:sz="0" w:space="0" w:color="auto"/>
        <w:left w:val="none" w:sz="0" w:space="0" w:color="auto"/>
        <w:bottom w:val="none" w:sz="0" w:space="0" w:color="auto"/>
        <w:right w:val="none" w:sz="0" w:space="0" w:color="auto"/>
      </w:divBdr>
    </w:div>
    <w:div w:id="1127042885">
      <w:bodyDiv w:val="1"/>
      <w:marLeft w:val="0"/>
      <w:marRight w:val="0"/>
      <w:marTop w:val="0"/>
      <w:marBottom w:val="0"/>
      <w:divBdr>
        <w:top w:val="none" w:sz="0" w:space="0" w:color="auto"/>
        <w:left w:val="none" w:sz="0" w:space="0" w:color="auto"/>
        <w:bottom w:val="none" w:sz="0" w:space="0" w:color="auto"/>
        <w:right w:val="none" w:sz="0" w:space="0" w:color="auto"/>
      </w:divBdr>
    </w:div>
    <w:div w:id="1128596046">
      <w:bodyDiv w:val="1"/>
      <w:marLeft w:val="0"/>
      <w:marRight w:val="0"/>
      <w:marTop w:val="0"/>
      <w:marBottom w:val="0"/>
      <w:divBdr>
        <w:top w:val="none" w:sz="0" w:space="0" w:color="auto"/>
        <w:left w:val="none" w:sz="0" w:space="0" w:color="auto"/>
        <w:bottom w:val="none" w:sz="0" w:space="0" w:color="auto"/>
        <w:right w:val="none" w:sz="0" w:space="0" w:color="auto"/>
      </w:divBdr>
    </w:div>
    <w:div w:id="1130437030">
      <w:bodyDiv w:val="1"/>
      <w:marLeft w:val="0"/>
      <w:marRight w:val="0"/>
      <w:marTop w:val="0"/>
      <w:marBottom w:val="0"/>
      <w:divBdr>
        <w:top w:val="none" w:sz="0" w:space="0" w:color="auto"/>
        <w:left w:val="none" w:sz="0" w:space="0" w:color="auto"/>
        <w:bottom w:val="none" w:sz="0" w:space="0" w:color="auto"/>
        <w:right w:val="none" w:sz="0" w:space="0" w:color="auto"/>
      </w:divBdr>
    </w:div>
    <w:div w:id="1146431868">
      <w:bodyDiv w:val="1"/>
      <w:marLeft w:val="0"/>
      <w:marRight w:val="0"/>
      <w:marTop w:val="0"/>
      <w:marBottom w:val="0"/>
      <w:divBdr>
        <w:top w:val="none" w:sz="0" w:space="0" w:color="auto"/>
        <w:left w:val="none" w:sz="0" w:space="0" w:color="auto"/>
        <w:bottom w:val="none" w:sz="0" w:space="0" w:color="auto"/>
        <w:right w:val="none" w:sz="0" w:space="0" w:color="auto"/>
      </w:divBdr>
    </w:div>
    <w:div w:id="1153251631">
      <w:bodyDiv w:val="1"/>
      <w:marLeft w:val="0"/>
      <w:marRight w:val="0"/>
      <w:marTop w:val="0"/>
      <w:marBottom w:val="0"/>
      <w:divBdr>
        <w:top w:val="none" w:sz="0" w:space="0" w:color="auto"/>
        <w:left w:val="none" w:sz="0" w:space="0" w:color="auto"/>
        <w:bottom w:val="none" w:sz="0" w:space="0" w:color="auto"/>
        <w:right w:val="none" w:sz="0" w:space="0" w:color="auto"/>
      </w:divBdr>
    </w:div>
    <w:div w:id="1154295357">
      <w:bodyDiv w:val="1"/>
      <w:marLeft w:val="0"/>
      <w:marRight w:val="0"/>
      <w:marTop w:val="0"/>
      <w:marBottom w:val="0"/>
      <w:divBdr>
        <w:top w:val="none" w:sz="0" w:space="0" w:color="auto"/>
        <w:left w:val="none" w:sz="0" w:space="0" w:color="auto"/>
        <w:bottom w:val="none" w:sz="0" w:space="0" w:color="auto"/>
        <w:right w:val="none" w:sz="0" w:space="0" w:color="auto"/>
      </w:divBdr>
    </w:div>
    <w:div w:id="1156652724">
      <w:bodyDiv w:val="1"/>
      <w:marLeft w:val="0"/>
      <w:marRight w:val="0"/>
      <w:marTop w:val="0"/>
      <w:marBottom w:val="0"/>
      <w:divBdr>
        <w:top w:val="none" w:sz="0" w:space="0" w:color="auto"/>
        <w:left w:val="none" w:sz="0" w:space="0" w:color="auto"/>
        <w:bottom w:val="none" w:sz="0" w:space="0" w:color="auto"/>
        <w:right w:val="none" w:sz="0" w:space="0" w:color="auto"/>
      </w:divBdr>
    </w:div>
    <w:div w:id="1158838287">
      <w:bodyDiv w:val="1"/>
      <w:marLeft w:val="0"/>
      <w:marRight w:val="0"/>
      <w:marTop w:val="0"/>
      <w:marBottom w:val="0"/>
      <w:divBdr>
        <w:top w:val="none" w:sz="0" w:space="0" w:color="auto"/>
        <w:left w:val="none" w:sz="0" w:space="0" w:color="auto"/>
        <w:bottom w:val="none" w:sz="0" w:space="0" w:color="auto"/>
        <w:right w:val="none" w:sz="0" w:space="0" w:color="auto"/>
      </w:divBdr>
    </w:div>
    <w:div w:id="1175532034">
      <w:bodyDiv w:val="1"/>
      <w:marLeft w:val="0"/>
      <w:marRight w:val="0"/>
      <w:marTop w:val="0"/>
      <w:marBottom w:val="0"/>
      <w:divBdr>
        <w:top w:val="none" w:sz="0" w:space="0" w:color="auto"/>
        <w:left w:val="none" w:sz="0" w:space="0" w:color="auto"/>
        <w:bottom w:val="none" w:sz="0" w:space="0" w:color="auto"/>
        <w:right w:val="none" w:sz="0" w:space="0" w:color="auto"/>
      </w:divBdr>
    </w:div>
    <w:div w:id="1176382878">
      <w:bodyDiv w:val="1"/>
      <w:marLeft w:val="0"/>
      <w:marRight w:val="0"/>
      <w:marTop w:val="0"/>
      <w:marBottom w:val="0"/>
      <w:divBdr>
        <w:top w:val="none" w:sz="0" w:space="0" w:color="auto"/>
        <w:left w:val="none" w:sz="0" w:space="0" w:color="auto"/>
        <w:bottom w:val="none" w:sz="0" w:space="0" w:color="auto"/>
        <w:right w:val="none" w:sz="0" w:space="0" w:color="auto"/>
      </w:divBdr>
    </w:div>
    <w:div w:id="1176581502">
      <w:bodyDiv w:val="1"/>
      <w:marLeft w:val="0"/>
      <w:marRight w:val="0"/>
      <w:marTop w:val="0"/>
      <w:marBottom w:val="0"/>
      <w:divBdr>
        <w:top w:val="none" w:sz="0" w:space="0" w:color="auto"/>
        <w:left w:val="none" w:sz="0" w:space="0" w:color="auto"/>
        <w:bottom w:val="none" w:sz="0" w:space="0" w:color="auto"/>
        <w:right w:val="none" w:sz="0" w:space="0" w:color="auto"/>
      </w:divBdr>
    </w:div>
    <w:div w:id="1177037184">
      <w:bodyDiv w:val="1"/>
      <w:marLeft w:val="0"/>
      <w:marRight w:val="0"/>
      <w:marTop w:val="0"/>
      <w:marBottom w:val="0"/>
      <w:divBdr>
        <w:top w:val="none" w:sz="0" w:space="0" w:color="auto"/>
        <w:left w:val="none" w:sz="0" w:space="0" w:color="auto"/>
        <w:bottom w:val="none" w:sz="0" w:space="0" w:color="auto"/>
        <w:right w:val="none" w:sz="0" w:space="0" w:color="auto"/>
      </w:divBdr>
    </w:div>
    <w:div w:id="1181121593">
      <w:bodyDiv w:val="1"/>
      <w:marLeft w:val="0"/>
      <w:marRight w:val="0"/>
      <w:marTop w:val="0"/>
      <w:marBottom w:val="0"/>
      <w:divBdr>
        <w:top w:val="none" w:sz="0" w:space="0" w:color="auto"/>
        <w:left w:val="none" w:sz="0" w:space="0" w:color="auto"/>
        <w:bottom w:val="none" w:sz="0" w:space="0" w:color="auto"/>
        <w:right w:val="none" w:sz="0" w:space="0" w:color="auto"/>
      </w:divBdr>
    </w:div>
    <w:div w:id="1184712372">
      <w:bodyDiv w:val="1"/>
      <w:marLeft w:val="0"/>
      <w:marRight w:val="0"/>
      <w:marTop w:val="0"/>
      <w:marBottom w:val="0"/>
      <w:divBdr>
        <w:top w:val="none" w:sz="0" w:space="0" w:color="auto"/>
        <w:left w:val="none" w:sz="0" w:space="0" w:color="auto"/>
        <w:bottom w:val="none" w:sz="0" w:space="0" w:color="auto"/>
        <w:right w:val="none" w:sz="0" w:space="0" w:color="auto"/>
      </w:divBdr>
    </w:div>
    <w:div w:id="1184897699">
      <w:bodyDiv w:val="1"/>
      <w:marLeft w:val="0"/>
      <w:marRight w:val="0"/>
      <w:marTop w:val="0"/>
      <w:marBottom w:val="0"/>
      <w:divBdr>
        <w:top w:val="none" w:sz="0" w:space="0" w:color="auto"/>
        <w:left w:val="none" w:sz="0" w:space="0" w:color="auto"/>
        <w:bottom w:val="none" w:sz="0" w:space="0" w:color="auto"/>
        <w:right w:val="none" w:sz="0" w:space="0" w:color="auto"/>
      </w:divBdr>
    </w:div>
    <w:div w:id="1185822965">
      <w:bodyDiv w:val="1"/>
      <w:marLeft w:val="0"/>
      <w:marRight w:val="0"/>
      <w:marTop w:val="0"/>
      <w:marBottom w:val="0"/>
      <w:divBdr>
        <w:top w:val="none" w:sz="0" w:space="0" w:color="auto"/>
        <w:left w:val="none" w:sz="0" w:space="0" w:color="auto"/>
        <w:bottom w:val="none" w:sz="0" w:space="0" w:color="auto"/>
        <w:right w:val="none" w:sz="0" w:space="0" w:color="auto"/>
      </w:divBdr>
    </w:div>
    <w:div w:id="1188450587">
      <w:bodyDiv w:val="1"/>
      <w:marLeft w:val="0"/>
      <w:marRight w:val="0"/>
      <w:marTop w:val="0"/>
      <w:marBottom w:val="0"/>
      <w:divBdr>
        <w:top w:val="none" w:sz="0" w:space="0" w:color="auto"/>
        <w:left w:val="none" w:sz="0" w:space="0" w:color="auto"/>
        <w:bottom w:val="none" w:sz="0" w:space="0" w:color="auto"/>
        <w:right w:val="none" w:sz="0" w:space="0" w:color="auto"/>
      </w:divBdr>
    </w:div>
    <w:div w:id="1189829121">
      <w:bodyDiv w:val="1"/>
      <w:marLeft w:val="0"/>
      <w:marRight w:val="0"/>
      <w:marTop w:val="0"/>
      <w:marBottom w:val="0"/>
      <w:divBdr>
        <w:top w:val="none" w:sz="0" w:space="0" w:color="auto"/>
        <w:left w:val="none" w:sz="0" w:space="0" w:color="auto"/>
        <w:bottom w:val="none" w:sz="0" w:space="0" w:color="auto"/>
        <w:right w:val="none" w:sz="0" w:space="0" w:color="auto"/>
      </w:divBdr>
    </w:div>
    <w:div w:id="1201744290">
      <w:bodyDiv w:val="1"/>
      <w:marLeft w:val="0"/>
      <w:marRight w:val="0"/>
      <w:marTop w:val="0"/>
      <w:marBottom w:val="0"/>
      <w:divBdr>
        <w:top w:val="none" w:sz="0" w:space="0" w:color="auto"/>
        <w:left w:val="none" w:sz="0" w:space="0" w:color="auto"/>
        <w:bottom w:val="none" w:sz="0" w:space="0" w:color="auto"/>
        <w:right w:val="none" w:sz="0" w:space="0" w:color="auto"/>
      </w:divBdr>
    </w:div>
    <w:div w:id="1201748557">
      <w:bodyDiv w:val="1"/>
      <w:marLeft w:val="0"/>
      <w:marRight w:val="0"/>
      <w:marTop w:val="0"/>
      <w:marBottom w:val="0"/>
      <w:divBdr>
        <w:top w:val="none" w:sz="0" w:space="0" w:color="auto"/>
        <w:left w:val="none" w:sz="0" w:space="0" w:color="auto"/>
        <w:bottom w:val="none" w:sz="0" w:space="0" w:color="auto"/>
        <w:right w:val="none" w:sz="0" w:space="0" w:color="auto"/>
      </w:divBdr>
    </w:div>
    <w:div w:id="1202716831">
      <w:bodyDiv w:val="1"/>
      <w:marLeft w:val="0"/>
      <w:marRight w:val="0"/>
      <w:marTop w:val="0"/>
      <w:marBottom w:val="0"/>
      <w:divBdr>
        <w:top w:val="none" w:sz="0" w:space="0" w:color="auto"/>
        <w:left w:val="none" w:sz="0" w:space="0" w:color="auto"/>
        <w:bottom w:val="none" w:sz="0" w:space="0" w:color="auto"/>
        <w:right w:val="none" w:sz="0" w:space="0" w:color="auto"/>
      </w:divBdr>
    </w:div>
    <w:div w:id="1203713473">
      <w:bodyDiv w:val="1"/>
      <w:marLeft w:val="0"/>
      <w:marRight w:val="0"/>
      <w:marTop w:val="0"/>
      <w:marBottom w:val="0"/>
      <w:divBdr>
        <w:top w:val="none" w:sz="0" w:space="0" w:color="auto"/>
        <w:left w:val="none" w:sz="0" w:space="0" w:color="auto"/>
        <w:bottom w:val="none" w:sz="0" w:space="0" w:color="auto"/>
        <w:right w:val="none" w:sz="0" w:space="0" w:color="auto"/>
      </w:divBdr>
    </w:div>
    <w:div w:id="1213079104">
      <w:bodyDiv w:val="1"/>
      <w:marLeft w:val="0"/>
      <w:marRight w:val="0"/>
      <w:marTop w:val="0"/>
      <w:marBottom w:val="0"/>
      <w:divBdr>
        <w:top w:val="none" w:sz="0" w:space="0" w:color="auto"/>
        <w:left w:val="none" w:sz="0" w:space="0" w:color="auto"/>
        <w:bottom w:val="none" w:sz="0" w:space="0" w:color="auto"/>
        <w:right w:val="none" w:sz="0" w:space="0" w:color="auto"/>
      </w:divBdr>
    </w:div>
    <w:div w:id="1236823377">
      <w:bodyDiv w:val="1"/>
      <w:marLeft w:val="0"/>
      <w:marRight w:val="0"/>
      <w:marTop w:val="0"/>
      <w:marBottom w:val="0"/>
      <w:divBdr>
        <w:top w:val="none" w:sz="0" w:space="0" w:color="auto"/>
        <w:left w:val="none" w:sz="0" w:space="0" w:color="auto"/>
        <w:bottom w:val="none" w:sz="0" w:space="0" w:color="auto"/>
        <w:right w:val="none" w:sz="0" w:space="0" w:color="auto"/>
      </w:divBdr>
    </w:div>
    <w:div w:id="1237784911">
      <w:bodyDiv w:val="1"/>
      <w:marLeft w:val="0"/>
      <w:marRight w:val="0"/>
      <w:marTop w:val="0"/>
      <w:marBottom w:val="0"/>
      <w:divBdr>
        <w:top w:val="none" w:sz="0" w:space="0" w:color="auto"/>
        <w:left w:val="none" w:sz="0" w:space="0" w:color="auto"/>
        <w:bottom w:val="none" w:sz="0" w:space="0" w:color="auto"/>
        <w:right w:val="none" w:sz="0" w:space="0" w:color="auto"/>
      </w:divBdr>
    </w:div>
    <w:div w:id="1240097553">
      <w:bodyDiv w:val="1"/>
      <w:marLeft w:val="0"/>
      <w:marRight w:val="0"/>
      <w:marTop w:val="0"/>
      <w:marBottom w:val="0"/>
      <w:divBdr>
        <w:top w:val="none" w:sz="0" w:space="0" w:color="auto"/>
        <w:left w:val="none" w:sz="0" w:space="0" w:color="auto"/>
        <w:bottom w:val="none" w:sz="0" w:space="0" w:color="auto"/>
        <w:right w:val="none" w:sz="0" w:space="0" w:color="auto"/>
      </w:divBdr>
    </w:div>
    <w:div w:id="1248878990">
      <w:bodyDiv w:val="1"/>
      <w:marLeft w:val="0"/>
      <w:marRight w:val="0"/>
      <w:marTop w:val="0"/>
      <w:marBottom w:val="0"/>
      <w:divBdr>
        <w:top w:val="none" w:sz="0" w:space="0" w:color="auto"/>
        <w:left w:val="none" w:sz="0" w:space="0" w:color="auto"/>
        <w:bottom w:val="none" w:sz="0" w:space="0" w:color="auto"/>
        <w:right w:val="none" w:sz="0" w:space="0" w:color="auto"/>
      </w:divBdr>
    </w:div>
    <w:div w:id="1248923819">
      <w:bodyDiv w:val="1"/>
      <w:marLeft w:val="0"/>
      <w:marRight w:val="0"/>
      <w:marTop w:val="0"/>
      <w:marBottom w:val="0"/>
      <w:divBdr>
        <w:top w:val="none" w:sz="0" w:space="0" w:color="auto"/>
        <w:left w:val="none" w:sz="0" w:space="0" w:color="auto"/>
        <w:bottom w:val="none" w:sz="0" w:space="0" w:color="auto"/>
        <w:right w:val="none" w:sz="0" w:space="0" w:color="auto"/>
      </w:divBdr>
    </w:div>
    <w:div w:id="1250655141">
      <w:bodyDiv w:val="1"/>
      <w:marLeft w:val="0"/>
      <w:marRight w:val="0"/>
      <w:marTop w:val="0"/>
      <w:marBottom w:val="0"/>
      <w:divBdr>
        <w:top w:val="none" w:sz="0" w:space="0" w:color="auto"/>
        <w:left w:val="none" w:sz="0" w:space="0" w:color="auto"/>
        <w:bottom w:val="none" w:sz="0" w:space="0" w:color="auto"/>
        <w:right w:val="none" w:sz="0" w:space="0" w:color="auto"/>
      </w:divBdr>
    </w:div>
    <w:div w:id="1262882561">
      <w:bodyDiv w:val="1"/>
      <w:marLeft w:val="0"/>
      <w:marRight w:val="0"/>
      <w:marTop w:val="0"/>
      <w:marBottom w:val="0"/>
      <w:divBdr>
        <w:top w:val="none" w:sz="0" w:space="0" w:color="auto"/>
        <w:left w:val="none" w:sz="0" w:space="0" w:color="auto"/>
        <w:bottom w:val="none" w:sz="0" w:space="0" w:color="auto"/>
        <w:right w:val="none" w:sz="0" w:space="0" w:color="auto"/>
      </w:divBdr>
    </w:div>
    <w:div w:id="1263605092">
      <w:bodyDiv w:val="1"/>
      <w:marLeft w:val="0"/>
      <w:marRight w:val="0"/>
      <w:marTop w:val="0"/>
      <w:marBottom w:val="0"/>
      <w:divBdr>
        <w:top w:val="none" w:sz="0" w:space="0" w:color="auto"/>
        <w:left w:val="none" w:sz="0" w:space="0" w:color="auto"/>
        <w:bottom w:val="none" w:sz="0" w:space="0" w:color="auto"/>
        <w:right w:val="none" w:sz="0" w:space="0" w:color="auto"/>
      </w:divBdr>
    </w:div>
    <w:div w:id="1273830038">
      <w:bodyDiv w:val="1"/>
      <w:marLeft w:val="0"/>
      <w:marRight w:val="0"/>
      <w:marTop w:val="0"/>
      <w:marBottom w:val="0"/>
      <w:divBdr>
        <w:top w:val="none" w:sz="0" w:space="0" w:color="auto"/>
        <w:left w:val="none" w:sz="0" w:space="0" w:color="auto"/>
        <w:bottom w:val="none" w:sz="0" w:space="0" w:color="auto"/>
        <w:right w:val="none" w:sz="0" w:space="0" w:color="auto"/>
      </w:divBdr>
    </w:div>
    <w:div w:id="1274239779">
      <w:bodyDiv w:val="1"/>
      <w:marLeft w:val="0"/>
      <w:marRight w:val="0"/>
      <w:marTop w:val="0"/>
      <w:marBottom w:val="0"/>
      <w:divBdr>
        <w:top w:val="none" w:sz="0" w:space="0" w:color="auto"/>
        <w:left w:val="none" w:sz="0" w:space="0" w:color="auto"/>
        <w:bottom w:val="none" w:sz="0" w:space="0" w:color="auto"/>
        <w:right w:val="none" w:sz="0" w:space="0" w:color="auto"/>
      </w:divBdr>
    </w:div>
    <w:div w:id="1276446933">
      <w:bodyDiv w:val="1"/>
      <w:marLeft w:val="0"/>
      <w:marRight w:val="0"/>
      <w:marTop w:val="0"/>
      <w:marBottom w:val="0"/>
      <w:divBdr>
        <w:top w:val="none" w:sz="0" w:space="0" w:color="auto"/>
        <w:left w:val="none" w:sz="0" w:space="0" w:color="auto"/>
        <w:bottom w:val="none" w:sz="0" w:space="0" w:color="auto"/>
        <w:right w:val="none" w:sz="0" w:space="0" w:color="auto"/>
      </w:divBdr>
    </w:div>
    <w:div w:id="1282414800">
      <w:bodyDiv w:val="1"/>
      <w:marLeft w:val="0"/>
      <w:marRight w:val="0"/>
      <w:marTop w:val="0"/>
      <w:marBottom w:val="0"/>
      <w:divBdr>
        <w:top w:val="none" w:sz="0" w:space="0" w:color="auto"/>
        <w:left w:val="none" w:sz="0" w:space="0" w:color="auto"/>
        <w:bottom w:val="none" w:sz="0" w:space="0" w:color="auto"/>
        <w:right w:val="none" w:sz="0" w:space="0" w:color="auto"/>
      </w:divBdr>
    </w:div>
    <w:div w:id="1290742556">
      <w:bodyDiv w:val="1"/>
      <w:marLeft w:val="0"/>
      <w:marRight w:val="0"/>
      <w:marTop w:val="0"/>
      <w:marBottom w:val="0"/>
      <w:divBdr>
        <w:top w:val="none" w:sz="0" w:space="0" w:color="auto"/>
        <w:left w:val="none" w:sz="0" w:space="0" w:color="auto"/>
        <w:bottom w:val="none" w:sz="0" w:space="0" w:color="auto"/>
        <w:right w:val="none" w:sz="0" w:space="0" w:color="auto"/>
      </w:divBdr>
    </w:div>
    <w:div w:id="1295714129">
      <w:bodyDiv w:val="1"/>
      <w:marLeft w:val="0"/>
      <w:marRight w:val="0"/>
      <w:marTop w:val="0"/>
      <w:marBottom w:val="0"/>
      <w:divBdr>
        <w:top w:val="none" w:sz="0" w:space="0" w:color="auto"/>
        <w:left w:val="none" w:sz="0" w:space="0" w:color="auto"/>
        <w:bottom w:val="none" w:sz="0" w:space="0" w:color="auto"/>
        <w:right w:val="none" w:sz="0" w:space="0" w:color="auto"/>
      </w:divBdr>
    </w:div>
    <w:div w:id="1296833554">
      <w:bodyDiv w:val="1"/>
      <w:marLeft w:val="0"/>
      <w:marRight w:val="0"/>
      <w:marTop w:val="0"/>
      <w:marBottom w:val="0"/>
      <w:divBdr>
        <w:top w:val="none" w:sz="0" w:space="0" w:color="auto"/>
        <w:left w:val="none" w:sz="0" w:space="0" w:color="auto"/>
        <w:bottom w:val="none" w:sz="0" w:space="0" w:color="auto"/>
        <w:right w:val="none" w:sz="0" w:space="0" w:color="auto"/>
      </w:divBdr>
    </w:div>
    <w:div w:id="1296984540">
      <w:bodyDiv w:val="1"/>
      <w:marLeft w:val="0"/>
      <w:marRight w:val="0"/>
      <w:marTop w:val="0"/>
      <w:marBottom w:val="0"/>
      <w:divBdr>
        <w:top w:val="none" w:sz="0" w:space="0" w:color="auto"/>
        <w:left w:val="none" w:sz="0" w:space="0" w:color="auto"/>
        <w:bottom w:val="none" w:sz="0" w:space="0" w:color="auto"/>
        <w:right w:val="none" w:sz="0" w:space="0" w:color="auto"/>
      </w:divBdr>
    </w:div>
    <w:div w:id="1301766536">
      <w:bodyDiv w:val="1"/>
      <w:marLeft w:val="0"/>
      <w:marRight w:val="0"/>
      <w:marTop w:val="0"/>
      <w:marBottom w:val="0"/>
      <w:divBdr>
        <w:top w:val="none" w:sz="0" w:space="0" w:color="auto"/>
        <w:left w:val="none" w:sz="0" w:space="0" w:color="auto"/>
        <w:bottom w:val="none" w:sz="0" w:space="0" w:color="auto"/>
        <w:right w:val="none" w:sz="0" w:space="0" w:color="auto"/>
      </w:divBdr>
    </w:div>
    <w:div w:id="1308318104">
      <w:bodyDiv w:val="1"/>
      <w:marLeft w:val="0"/>
      <w:marRight w:val="0"/>
      <w:marTop w:val="0"/>
      <w:marBottom w:val="0"/>
      <w:divBdr>
        <w:top w:val="none" w:sz="0" w:space="0" w:color="auto"/>
        <w:left w:val="none" w:sz="0" w:space="0" w:color="auto"/>
        <w:bottom w:val="none" w:sz="0" w:space="0" w:color="auto"/>
        <w:right w:val="none" w:sz="0" w:space="0" w:color="auto"/>
      </w:divBdr>
    </w:div>
    <w:div w:id="1311403582">
      <w:bodyDiv w:val="1"/>
      <w:marLeft w:val="0"/>
      <w:marRight w:val="0"/>
      <w:marTop w:val="0"/>
      <w:marBottom w:val="0"/>
      <w:divBdr>
        <w:top w:val="none" w:sz="0" w:space="0" w:color="auto"/>
        <w:left w:val="none" w:sz="0" w:space="0" w:color="auto"/>
        <w:bottom w:val="none" w:sz="0" w:space="0" w:color="auto"/>
        <w:right w:val="none" w:sz="0" w:space="0" w:color="auto"/>
      </w:divBdr>
    </w:div>
    <w:div w:id="1311666298">
      <w:bodyDiv w:val="1"/>
      <w:marLeft w:val="0"/>
      <w:marRight w:val="0"/>
      <w:marTop w:val="0"/>
      <w:marBottom w:val="0"/>
      <w:divBdr>
        <w:top w:val="none" w:sz="0" w:space="0" w:color="auto"/>
        <w:left w:val="none" w:sz="0" w:space="0" w:color="auto"/>
        <w:bottom w:val="none" w:sz="0" w:space="0" w:color="auto"/>
        <w:right w:val="none" w:sz="0" w:space="0" w:color="auto"/>
      </w:divBdr>
    </w:div>
    <w:div w:id="1315141369">
      <w:bodyDiv w:val="1"/>
      <w:marLeft w:val="0"/>
      <w:marRight w:val="0"/>
      <w:marTop w:val="0"/>
      <w:marBottom w:val="0"/>
      <w:divBdr>
        <w:top w:val="none" w:sz="0" w:space="0" w:color="auto"/>
        <w:left w:val="none" w:sz="0" w:space="0" w:color="auto"/>
        <w:bottom w:val="none" w:sz="0" w:space="0" w:color="auto"/>
        <w:right w:val="none" w:sz="0" w:space="0" w:color="auto"/>
      </w:divBdr>
    </w:div>
    <w:div w:id="1318538108">
      <w:bodyDiv w:val="1"/>
      <w:marLeft w:val="0"/>
      <w:marRight w:val="0"/>
      <w:marTop w:val="0"/>
      <w:marBottom w:val="0"/>
      <w:divBdr>
        <w:top w:val="none" w:sz="0" w:space="0" w:color="auto"/>
        <w:left w:val="none" w:sz="0" w:space="0" w:color="auto"/>
        <w:bottom w:val="none" w:sz="0" w:space="0" w:color="auto"/>
        <w:right w:val="none" w:sz="0" w:space="0" w:color="auto"/>
      </w:divBdr>
    </w:div>
    <w:div w:id="1327247804">
      <w:bodyDiv w:val="1"/>
      <w:marLeft w:val="0"/>
      <w:marRight w:val="0"/>
      <w:marTop w:val="0"/>
      <w:marBottom w:val="0"/>
      <w:divBdr>
        <w:top w:val="none" w:sz="0" w:space="0" w:color="auto"/>
        <w:left w:val="none" w:sz="0" w:space="0" w:color="auto"/>
        <w:bottom w:val="none" w:sz="0" w:space="0" w:color="auto"/>
        <w:right w:val="none" w:sz="0" w:space="0" w:color="auto"/>
      </w:divBdr>
    </w:div>
    <w:div w:id="1339650978">
      <w:bodyDiv w:val="1"/>
      <w:marLeft w:val="0"/>
      <w:marRight w:val="0"/>
      <w:marTop w:val="0"/>
      <w:marBottom w:val="0"/>
      <w:divBdr>
        <w:top w:val="none" w:sz="0" w:space="0" w:color="auto"/>
        <w:left w:val="none" w:sz="0" w:space="0" w:color="auto"/>
        <w:bottom w:val="none" w:sz="0" w:space="0" w:color="auto"/>
        <w:right w:val="none" w:sz="0" w:space="0" w:color="auto"/>
      </w:divBdr>
    </w:div>
    <w:div w:id="1341616724">
      <w:bodyDiv w:val="1"/>
      <w:marLeft w:val="0"/>
      <w:marRight w:val="0"/>
      <w:marTop w:val="0"/>
      <w:marBottom w:val="0"/>
      <w:divBdr>
        <w:top w:val="none" w:sz="0" w:space="0" w:color="auto"/>
        <w:left w:val="none" w:sz="0" w:space="0" w:color="auto"/>
        <w:bottom w:val="none" w:sz="0" w:space="0" w:color="auto"/>
        <w:right w:val="none" w:sz="0" w:space="0" w:color="auto"/>
      </w:divBdr>
    </w:div>
    <w:div w:id="1352684880">
      <w:bodyDiv w:val="1"/>
      <w:marLeft w:val="0"/>
      <w:marRight w:val="0"/>
      <w:marTop w:val="0"/>
      <w:marBottom w:val="0"/>
      <w:divBdr>
        <w:top w:val="none" w:sz="0" w:space="0" w:color="auto"/>
        <w:left w:val="none" w:sz="0" w:space="0" w:color="auto"/>
        <w:bottom w:val="none" w:sz="0" w:space="0" w:color="auto"/>
        <w:right w:val="none" w:sz="0" w:space="0" w:color="auto"/>
      </w:divBdr>
    </w:div>
    <w:div w:id="1352759201">
      <w:bodyDiv w:val="1"/>
      <w:marLeft w:val="0"/>
      <w:marRight w:val="0"/>
      <w:marTop w:val="0"/>
      <w:marBottom w:val="0"/>
      <w:divBdr>
        <w:top w:val="none" w:sz="0" w:space="0" w:color="auto"/>
        <w:left w:val="none" w:sz="0" w:space="0" w:color="auto"/>
        <w:bottom w:val="none" w:sz="0" w:space="0" w:color="auto"/>
        <w:right w:val="none" w:sz="0" w:space="0" w:color="auto"/>
      </w:divBdr>
    </w:div>
    <w:div w:id="1357391379">
      <w:bodyDiv w:val="1"/>
      <w:marLeft w:val="0"/>
      <w:marRight w:val="0"/>
      <w:marTop w:val="0"/>
      <w:marBottom w:val="0"/>
      <w:divBdr>
        <w:top w:val="none" w:sz="0" w:space="0" w:color="auto"/>
        <w:left w:val="none" w:sz="0" w:space="0" w:color="auto"/>
        <w:bottom w:val="none" w:sz="0" w:space="0" w:color="auto"/>
        <w:right w:val="none" w:sz="0" w:space="0" w:color="auto"/>
      </w:divBdr>
    </w:div>
    <w:div w:id="1362436401">
      <w:bodyDiv w:val="1"/>
      <w:marLeft w:val="0"/>
      <w:marRight w:val="0"/>
      <w:marTop w:val="0"/>
      <w:marBottom w:val="0"/>
      <w:divBdr>
        <w:top w:val="none" w:sz="0" w:space="0" w:color="auto"/>
        <w:left w:val="none" w:sz="0" w:space="0" w:color="auto"/>
        <w:bottom w:val="none" w:sz="0" w:space="0" w:color="auto"/>
        <w:right w:val="none" w:sz="0" w:space="0" w:color="auto"/>
      </w:divBdr>
    </w:div>
    <w:div w:id="1366246969">
      <w:bodyDiv w:val="1"/>
      <w:marLeft w:val="0"/>
      <w:marRight w:val="0"/>
      <w:marTop w:val="0"/>
      <w:marBottom w:val="0"/>
      <w:divBdr>
        <w:top w:val="none" w:sz="0" w:space="0" w:color="auto"/>
        <w:left w:val="none" w:sz="0" w:space="0" w:color="auto"/>
        <w:bottom w:val="none" w:sz="0" w:space="0" w:color="auto"/>
        <w:right w:val="none" w:sz="0" w:space="0" w:color="auto"/>
      </w:divBdr>
    </w:div>
    <w:div w:id="1366518751">
      <w:bodyDiv w:val="1"/>
      <w:marLeft w:val="0"/>
      <w:marRight w:val="0"/>
      <w:marTop w:val="0"/>
      <w:marBottom w:val="0"/>
      <w:divBdr>
        <w:top w:val="none" w:sz="0" w:space="0" w:color="auto"/>
        <w:left w:val="none" w:sz="0" w:space="0" w:color="auto"/>
        <w:bottom w:val="none" w:sz="0" w:space="0" w:color="auto"/>
        <w:right w:val="none" w:sz="0" w:space="0" w:color="auto"/>
      </w:divBdr>
    </w:div>
    <w:div w:id="1367414702">
      <w:bodyDiv w:val="1"/>
      <w:marLeft w:val="0"/>
      <w:marRight w:val="0"/>
      <w:marTop w:val="0"/>
      <w:marBottom w:val="0"/>
      <w:divBdr>
        <w:top w:val="none" w:sz="0" w:space="0" w:color="auto"/>
        <w:left w:val="none" w:sz="0" w:space="0" w:color="auto"/>
        <w:bottom w:val="none" w:sz="0" w:space="0" w:color="auto"/>
        <w:right w:val="none" w:sz="0" w:space="0" w:color="auto"/>
      </w:divBdr>
    </w:div>
    <w:div w:id="1375234159">
      <w:bodyDiv w:val="1"/>
      <w:marLeft w:val="0"/>
      <w:marRight w:val="0"/>
      <w:marTop w:val="0"/>
      <w:marBottom w:val="0"/>
      <w:divBdr>
        <w:top w:val="none" w:sz="0" w:space="0" w:color="auto"/>
        <w:left w:val="none" w:sz="0" w:space="0" w:color="auto"/>
        <w:bottom w:val="none" w:sz="0" w:space="0" w:color="auto"/>
        <w:right w:val="none" w:sz="0" w:space="0" w:color="auto"/>
      </w:divBdr>
    </w:div>
    <w:div w:id="1376739014">
      <w:bodyDiv w:val="1"/>
      <w:marLeft w:val="0"/>
      <w:marRight w:val="0"/>
      <w:marTop w:val="0"/>
      <w:marBottom w:val="0"/>
      <w:divBdr>
        <w:top w:val="none" w:sz="0" w:space="0" w:color="auto"/>
        <w:left w:val="none" w:sz="0" w:space="0" w:color="auto"/>
        <w:bottom w:val="none" w:sz="0" w:space="0" w:color="auto"/>
        <w:right w:val="none" w:sz="0" w:space="0" w:color="auto"/>
      </w:divBdr>
    </w:div>
    <w:div w:id="1387410495">
      <w:bodyDiv w:val="1"/>
      <w:marLeft w:val="0"/>
      <w:marRight w:val="0"/>
      <w:marTop w:val="0"/>
      <w:marBottom w:val="0"/>
      <w:divBdr>
        <w:top w:val="none" w:sz="0" w:space="0" w:color="auto"/>
        <w:left w:val="none" w:sz="0" w:space="0" w:color="auto"/>
        <w:bottom w:val="none" w:sz="0" w:space="0" w:color="auto"/>
        <w:right w:val="none" w:sz="0" w:space="0" w:color="auto"/>
      </w:divBdr>
    </w:div>
    <w:div w:id="1390765867">
      <w:bodyDiv w:val="1"/>
      <w:marLeft w:val="0"/>
      <w:marRight w:val="0"/>
      <w:marTop w:val="0"/>
      <w:marBottom w:val="0"/>
      <w:divBdr>
        <w:top w:val="none" w:sz="0" w:space="0" w:color="auto"/>
        <w:left w:val="none" w:sz="0" w:space="0" w:color="auto"/>
        <w:bottom w:val="none" w:sz="0" w:space="0" w:color="auto"/>
        <w:right w:val="none" w:sz="0" w:space="0" w:color="auto"/>
      </w:divBdr>
    </w:div>
    <w:div w:id="1391222537">
      <w:bodyDiv w:val="1"/>
      <w:marLeft w:val="0"/>
      <w:marRight w:val="0"/>
      <w:marTop w:val="0"/>
      <w:marBottom w:val="0"/>
      <w:divBdr>
        <w:top w:val="none" w:sz="0" w:space="0" w:color="auto"/>
        <w:left w:val="none" w:sz="0" w:space="0" w:color="auto"/>
        <w:bottom w:val="none" w:sz="0" w:space="0" w:color="auto"/>
        <w:right w:val="none" w:sz="0" w:space="0" w:color="auto"/>
      </w:divBdr>
    </w:div>
    <w:div w:id="1392191662">
      <w:bodyDiv w:val="1"/>
      <w:marLeft w:val="0"/>
      <w:marRight w:val="0"/>
      <w:marTop w:val="0"/>
      <w:marBottom w:val="0"/>
      <w:divBdr>
        <w:top w:val="none" w:sz="0" w:space="0" w:color="auto"/>
        <w:left w:val="none" w:sz="0" w:space="0" w:color="auto"/>
        <w:bottom w:val="none" w:sz="0" w:space="0" w:color="auto"/>
        <w:right w:val="none" w:sz="0" w:space="0" w:color="auto"/>
      </w:divBdr>
    </w:div>
    <w:div w:id="1392919719">
      <w:bodyDiv w:val="1"/>
      <w:marLeft w:val="0"/>
      <w:marRight w:val="0"/>
      <w:marTop w:val="0"/>
      <w:marBottom w:val="0"/>
      <w:divBdr>
        <w:top w:val="none" w:sz="0" w:space="0" w:color="auto"/>
        <w:left w:val="none" w:sz="0" w:space="0" w:color="auto"/>
        <w:bottom w:val="none" w:sz="0" w:space="0" w:color="auto"/>
        <w:right w:val="none" w:sz="0" w:space="0" w:color="auto"/>
      </w:divBdr>
    </w:div>
    <w:div w:id="1393164355">
      <w:bodyDiv w:val="1"/>
      <w:marLeft w:val="0"/>
      <w:marRight w:val="0"/>
      <w:marTop w:val="0"/>
      <w:marBottom w:val="0"/>
      <w:divBdr>
        <w:top w:val="none" w:sz="0" w:space="0" w:color="auto"/>
        <w:left w:val="none" w:sz="0" w:space="0" w:color="auto"/>
        <w:bottom w:val="none" w:sz="0" w:space="0" w:color="auto"/>
        <w:right w:val="none" w:sz="0" w:space="0" w:color="auto"/>
      </w:divBdr>
    </w:div>
    <w:div w:id="1399553112">
      <w:bodyDiv w:val="1"/>
      <w:marLeft w:val="0"/>
      <w:marRight w:val="0"/>
      <w:marTop w:val="0"/>
      <w:marBottom w:val="0"/>
      <w:divBdr>
        <w:top w:val="none" w:sz="0" w:space="0" w:color="auto"/>
        <w:left w:val="none" w:sz="0" w:space="0" w:color="auto"/>
        <w:bottom w:val="none" w:sz="0" w:space="0" w:color="auto"/>
        <w:right w:val="none" w:sz="0" w:space="0" w:color="auto"/>
      </w:divBdr>
    </w:div>
    <w:div w:id="1404064818">
      <w:bodyDiv w:val="1"/>
      <w:marLeft w:val="0"/>
      <w:marRight w:val="0"/>
      <w:marTop w:val="0"/>
      <w:marBottom w:val="0"/>
      <w:divBdr>
        <w:top w:val="none" w:sz="0" w:space="0" w:color="auto"/>
        <w:left w:val="none" w:sz="0" w:space="0" w:color="auto"/>
        <w:bottom w:val="none" w:sz="0" w:space="0" w:color="auto"/>
        <w:right w:val="none" w:sz="0" w:space="0" w:color="auto"/>
      </w:divBdr>
    </w:div>
    <w:div w:id="1415780473">
      <w:bodyDiv w:val="1"/>
      <w:marLeft w:val="0"/>
      <w:marRight w:val="0"/>
      <w:marTop w:val="0"/>
      <w:marBottom w:val="0"/>
      <w:divBdr>
        <w:top w:val="none" w:sz="0" w:space="0" w:color="auto"/>
        <w:left w:val="none" w:sz="0" w:space="0" w:color="auto"/>
        <w:bottom w:val="none" w:sz="0" w:space="0" w:color="auto"/>
        <w:right w:val="none" w:sz="0" w:space="0" w:color="auto"/>
      </w:divBdr>
    </w:div>
    <w:div w:id="1425228271">
      <w:bodyDiv w:val="1"/>
      <w:marLeft w:val="0"/>
      <w:marRight w:val="0"/>
      <w:marTop w:val="0"/>
      <w:marBottom w:val="0"/>
      <w:divBdr>
        <w:top w:val="none" w:sz="0" w:space="0" w:color="auto"/>
        <w:left w:val="none" w:sz="0" w:space="0" w:color="auto"/>
        <w:bottom w:val="none" w:sz="0" w:space="0" w:color="auto"/>
        <w:right w:val="none" w:sz="0" w:space="0" w:color="auto"/>
      </w:divBdr>
    </w:div>
    <w:div w:id="1440952705">
      <w:bodyDiv w:val="1"/>
      <w:marLeft w:val="0"/>
      <w:marRight w:val="0"/>
      <w:marTop w:val="0"/>
      <w:marBottom w:val="0"/>
      <w:divBdr>
        <w:top w:val="none" w:sz="0" w:space="0" w:color="auto"/>
        <w:left w:val="none" w:sz="0" w:space="0" w:color="auto"/>
        <w:bottom w:val="none" w:sz="0" w:space="0" w:color="auto"/>
        <w:right w:val="none" w:sz="0" w:space="0" w:color="auto"/>
      </w:divBdr>
    </w:div>
    <w:div w:id="1446733926">
      <w:bodyDiv w:val="1"/>
      <w:marLeft w:val="0"/>
      <w:marRight w:val="0"/>
      <w:marTop w:val="0"/>
      <w:marBottom w:val="0"/>
      <w:divBdr>
        <w:top w:val="none" w:sz="0" w:space="0" w:color="auto"/>
        <w:left w:val="none" w:sz="0" w:space="0" w:color="auto"/>
        <w:bottom w:val="none" w:sz="0" w:space="0" w:color="auto"/>
        <w:right w:val="none" w:sz="0" w:space="0" w:color="auto"/>
      </w:divBdr>
    </w:div>
    <w:div w:id="1449397497">
      <w:bodyDiv w:val="1"/>
      <w:marLeft w:val="0"/>
      <w:marRight w:val="0"/>
      <w:marTop w:val="0"/>
      <w:marBottom w:val="0"/>
      <w:divBdr>
        <w:top w:val="none" w:sz="0" w:space="0" w:color="auto"/>
        <w:left w:val="none" w:sz="0" w:space="0" w:color="auto"/>
        <w:bottom w:val="none" w:sz="0" w:space="0" w:color="auto"/>
        <w:right w:val="none" w:sz="0" w:space="0" w:color="auto"/>
      </w:divBdr>
    </w:div>
    <w:div w:id="1451169858">
      <w:bodyDiv w:val="1"/>
      <w:marLeft w:val="0"/>
      <w:marRight w:val="0"/>
      <w:marTop w:val="0"/>
      <w:marBottom w:val="0"/>
      <w:divBdr>
        <w:top w:val="none" w:sz="0" w:space="0" w:color="auto"/>
        <w:left w:val="none" w:sz="0" w:space="0" w:color="auto"/>
        <w:bottom w:val="none" w:sz="0" w:space="0" w:color="auto"/>
        <w:right w:val="none" w:sz="0" w:space="0" w:color="auto"/>
      </w:divBdr>
    </w:div>
    <w:div w:id="1454709400">
      <w:bodyDiv w:val="1"/>
      <w:marLeft w:val="0"/>
      <w:marRight w:val="0"/>
      <w:marTop w:val="0"/>
      <w:marBottom w:val="0"/>
      <w:divBdr>
        <w:top w:val="none" w:sz="0" w:space="0" w:color="auto"/>
        <w:left w:val="none" w:sz="0" w:space="0" w:color="auto"/>
        <w:bottom w:val="none" w:sz="0" w:space="0" w:color="auto"/>
        <w:right w:val="none" w:sz="0" w:space="0" w:color="auto"/>
      </w:divBdr>
    </w:div>
    <w:div w:id="1455445347">
      <w:bodyDiv w:val="1"/>
      <w:marLeft w:val="0"/>
      <w:marRight w:val="0"/>
      <w:marTop w:val="0"/>
      <w:marBottom w:val="0"/>
      <w:divBdr>
        <w:top w:val="none" w:sz="0" w:space="0" w:color="auto"/>
        <w:left w:val="none" w:sz="0" w:space="0" w:color="auto"/>
        <w:bottom w:val="none" w:sz="0" w:space="0" w:color="auto"/>
        <w:right w:val="none" w:sz="0" w:space="0" w:color="auto"/>
      </w:divBdr>
    </w:div>
    <w:div w:id="1464539264">
      <w:bodyDiv w:val="1"/>
      <w:marLeft w:val="0"/>
      <w:marRight w:val="0"/>
      <w:marTop w:val="0"/>
      <w:marBottom w:val="0"/>
      <w:divBdr>
        <w:top w:val="none" w:sz="0" w:space="0" w:color="auto"/>
        <w:left w:val="none" w:sz="0" w:space="0" w:color="auto"/>
        <w:bottom w:val="none" w:sz="0" w:space="0" w:color="auto"/>
        <w:right w:val="none" w:sz="0" w:space="0" w:color="auto"/>
      </w:divBdr>
    </w:div>
    <w:div w:id="1464617663">
      <w:bodyDiv w:val="1"/>
      <w:marLeft w:val="0"/>
      <w:marRight w:val="0"/>
      <w:marTop w:val="0"/>
      <w:marBottom w:val="0"/>
      <w:divBdr>
        <w:top w:val="none" w:sz="0" w:space="0" w:color="auto"/>
        <w:left w:val="none" w:sz="0" w:space="0" w:color="auto"/>
        <w:bottom w:val="none" w:sz="0" w:space="0" w:color="auto"/>
        <w:right w:val="none" w:sz="0" w:space="0" w:color="auto"/>
      </w:divBdr>
    </w:div>
    <w:div w:id="1477262418">
      <w:bodyDiv w:val="1"/>
      <w:marLeft w:val="0"/>
      <w:marRight w:val="0"/>
      <w:marTop w:val="0"/>
      <w:marBottom w:val="0"/>
      <w:divBdr>
        <w:top w:val="none" w:sz="0" w:space="0" w:color="auto"/>
        <w:left w:val="none" w:sz="0" w:space="0" w:color="auto"/>
        <w:bottom w:val="none" w:sz="0" w:space="0" w:color="auto"/>
        <w:right w:val="none" w:sz="0" w:space="0" w:color="auto"/>
      </w:divBdr>
    </w:div>
    <w:div w:id="1487429772">
      <w:bodyDiv w:val="1"/>
      <w:marLeft w:val="0"/>
      <w:marRight w:val="0"/>
      <w:marTop w:val="0"/>
      <w:marBottom w:val="0"/>
      <w:divBdr>
        <w:top w:val="none" w:sz="0" w:space="0" w:color="auto"/>
        <w:left w:val="none" w:sz="0" w:space="0" w:color="auto"/>
        <w:bottom w:val="none" w:sz="0" w:space="0" w:color="auto"/>
        <w:right w:val="none" w:sz="0" w:space="0" w:color="auto"/>
      </w:divBdr>
    </w:div>
    <w:div w:id="1496533981">
      <w:bodyDiv w:val="1"/>
      <w:marLeft w:val="0"/>
      <w:marRight w:val="0"/>
      <w:marTop w:val="0"/>
      <w:marBottom w:val="0"/>
      <w:divBdr>
        <w:top w:val="none" w:sz="0" w:space="0" w:color="auto"/>
        <w:left w:val="none" w:sz="0" w:space="0" w:color="auto"/>
        <w:bottom w:val="none" w:sz="0" w:space="0" w:color="auto"/>
        <w:right w:val="none" w:sz="0" w:space="0" w:color="auto"/>
      </w:divBdr>
    </w:div>
    <w:div w:id="1498574693">
      <w:bodyDiv w:val="1"/>
      <w:marLeft w:val="0"/>
      <w:marRight w:val="0"/>
      <w:marTop w:val="0"/>
      <w:marBottom w:val="0"/>
      <w:divBdr>
        <w:top w:val="none" w:sz="0" w:space="0" w:color="auto"/>
        <w:left w:val="none" w:sz="0" w:space="0" w:color="auto"/>
        <w:bottom w:val="none" w:sz="0" w:space="0" w:color="auto"/>
        <w:right w:val="none" w:sz="0" w:space="0" w:color="auto"/>
      </w:divBdr>
    </w:div>
    <w:div w:id="1511993353">
      <w:bodyDiv w:val="1"/>
      <w:marLeft w:val="0"/>
      <w:marRight w:val="0"/>
      <w:marTop w:val="0"/>
      <w:marBottom w:val="0"/>
      <w:divBdr>
        <w:top w:val="none" w:sz="0" w:space="0" w:color="auto"/>
        <w:left w:val="none" w:sz="0" w:space="0" w:color="auto"/>
        <w:bottom w:val="none" w:sz="0" w:space="0" w:color="auto"/>
        <w:right w:val="none" w:sz="0" w:space="0" w:color="auto"/>
      </w:divBdr>
    </w:div>
    <w:div w:id="1519929028">
      <w:bodyDiv w:val="1"/>
      <w:marLeft w:val="0"/>
      <w:marRight w:val="0"/>
      <w:marTop w:val="0"/>
      <w:marBottom w:val="0"/>
      <w:divBdr>
        <w:top w:val="none" w:sz="0" w:space="0" w:color="auto"/>
        <w:left w:val="none" w:sz="0" w:space="0" w:color="auto"/>
        <w:bottom w:val="none" w:sz="0" w:space="0" w:color="auto"/>
        <w:right w:val="none" w:sz="0" w:space="0" w:color="auto"/>
      </w:divBdr>
    </w:div>
    <w:div w:id="1527865318">
      <w:bodyDiv w:val="1"/>
      <w:marLeft w:val="0"/>
      <w:marRight w:val="0"/>
      <w:marTop w:val="0"/>
      <w:marBottom w:val="0"/>
      <w:divBdr>
        <w:top w:val="none" w:sz="0" w:space="0" w:color="auto"/>
        <w:left w:val="none" w:sz="0" w:space="0" w:color="auto"/>
        <w:bottom w:val="none" w:sz="0" w:space="0" w:color="auto"/>
        <w:right w:val="none" w:sz="0" w:space="0" w:color="auto"/>
      </w:divBdr>
    </w:div>
    <w:div w:id="1533571617">
      <w:bodyDiv w:val="1"/>
      <w:marLeft w:val="0"/>
      <w:marRight w:val="0"/>
      <w:marTop w:val="0"/>
      <w:marBottom w:val="0"/>
      <w:divBdr>
        <w:top w:val="none" w:sz="0" w:space="0" w:color="auto"/>
        <w:left w:val="none" w:sz="0" w:space="0" w:color="auto"/>
        <w:bottom w:val="none" w:sz="0" w:space="0" w:color="auto"/>
        <w:right w:val="none" w:sz="0" w:space="0" w:color="auto"/>
      </w:divBdr>
    </w:div>
    <w:div w:id="1540126368">
      <w:bodyDiv w:val="1"/>
      <w:marLeft w:val="0"/>
      <w:marRight w:val="0"/>
      <w:marTop w:val="0"/>
      <w:marBottom w:val="0"/>
      <w:divBdr>
        <w:top w:val="none" w:sz="0" w:space="0" w:color="auto"/>
        <w:left w:val="none" w:sz="0" w:space="0" w:color="auto"/>
        <w:bottom w:val="none" w:sz="0" w:space="0" w:color="auto"/>
        <w:right w:val="none" w:sz="0" w:space="0" w:color="auto"/>
      </w:divBdr>
    </w:div>
    <w:div w:id="1576939625">
      <w:bodyDiv w:val="1"/>
      <w:marLeft w:val="0"/>
      <w:marRight w:val="0"/>
      <w:marTop w:val="0"/>
      <w:marBottom w:val="0"/>
      <w:divBdr>
        <w:top w:val="none" w:sz="0" w:space="0" w:color="auto"/>
        <w:left w:val="none" w:sz="0" w:space="0" w:color="auto"/>
        <w:bottom w:val="none" w:sz="0" w:space="0" w:color="auto"/>
        <w:right w:val="none" w:sz="0" w:space="0" w:color="auto"/>
      </w:divBdr>
    </w:div>
    <w:div w:id="1585262811">
      <w:bodyDiv w:val="1"/>
      <w:marLeft w:val="0"/>
      <w:marRight w:val="0"/>
      <w:marTop w:val="0"/>
      <w:marBottom w:val="0"/>
      <w:divBdr>
        <w:top w:val="none" w:sz="0" w:space="0" w:color="auto"/>
        <w:left w:val="none" w:sz="0" w:space="0" w:color="auto"/>
        <w:bottom w:val="none" w:sz="0" w:space="0" w:color="auto"/>
        <w:right w:val="none" w:sz="0" w:space="0" w:color="auto"/>
      </w:divBdr>
    </w:div>
    <w:div w:id="1586763329">
      <w:bodyDiv w:val="1"/>
      <w:marLeft w:val="0"/>
      <w:marRight w:val="0"/>
      <w:marTop w:val="0"/>
      <w:marBottom w:val="0"/>
      <w:divBdr>
        <w:top w:val="none" w:sz="0" w:space="0" w:color="auto"/>
        <w:left w:val="none" w:sz="0" w:space="0" w:color="auto"/>
        <w:bottom w:val="none" w:sz="0" w:space="0" w:color="auto"/>
        <w:right w:val="none" w:sz="0" w:space="0" w:color="auto"/>
      </w:divBdr>
    </w:div>
    <w:div w:id="1591700114">
      <w:bodyDiv w:val="1"/>
      <w:marLeft w:val="0"/>
      <w:marRight w:val="0"/>
      <w:marTop w:val="0"/>
      <w:marBottom w:val="0"/>
      <w:divBdr>
        <w:top w:val="none" w:sz="0" w:space="0" w:color="auto"/>
        <w:left w:val="none" w:sz="0" w:space="0" w:color="auto"/>
        <w:bottom w:val="none" w:sz="0" w:space="0" w:color="auto"/>
        <w:right w:val="none" w:sz="0" w:space="0" w:color="auto"/>
      </w:divBdr>
    </w:div>
    <w:div w:id="1591818205">
      <w:bodyDiv w:val="1"/>
      <w:marLeft w:val="0"/>
      <w:marRight w:val="0"/>
      <w:marTop w:val="0"/>
      <w:marBottom w:val="0"/>
      <w:divBdr>
        <w:top w:val="none" w:sz="0" w:space="0" w:color="auto"/>
        <w:left w:val="none" w:sz="0" w:space="0" w:color="auto"/>
        <w:bottom w:val="none" w:sz="0" w:space="0" w:color="auto"/>
        <w:right w:val="none" w:sz="0" w:space="0" w:color="auto"/>
      </w:divBdr>
    </w:div>
    <w:div w:id="1599368511">
      <w:bodyDiv w:val="1"/>
      <w:marLeft w:val="0"/>
      <w:marRight w:val="0"/>
      <w:marTop w:val="0"/>
      <w:marBottom w:val="0"/>
      <w:divBdr>
        <w:top w:val="none" w:sz="0" w:space="0" w:color="auto"/>
        <w:left w:val="none" w:sz="0" w:space="0" w:color="auto"/>
        <w:bottom w:val="none" w:sz="0" w:space="0" w:color="auto"/>
        <w:right w:val="none" w:sz="0" w:space="0" w:color="auto"/>
      </w:divBdr>
    </w:div>
    <w:div w:id="1599485961">
      <w:bodyDiv w:val="1"/>
      <w:marLeft w:val="0"/>
      <w:marRight w:val="0"/>
      <w:marTop w:val="0"/>
      <w:marBottom w:val="0"/>
      <w:divBdr>
        <w:top w:val="none" w:sz="0" w:space="0" w:color="auto"/>
        <w:left w:val="none" w:sz="0" w:space="0" w:color="auto"/>
        <w:bottom w:val="none" w:sz="0" w:space="0" w:color="auto"/>
        <w:right w:val="none" w:sz="0" w:space="0" w:color="auto"/>
      </w:divBdr>
    </w:div>
    <w:div w:id="1605766607">
      <w:bodyDiv w:val="1"/>
      <w:marLeft w:val="0"/>
      <w:marRight w:val="0"/>
      <w:marTop w:val="0"/>
      <w:marBottom w:val="0"/>
      <w:divBdr>
        <w:top w:val="none" w:sz="0" w:space="0" w:color="auto"/>
        <w:left w:val="none" w:sz="0" w:space="0" w:color="auto"/>
        <w:bottom w:val="none" w:sz="0" w:space="0" w:color="auto"/>
        <w:right w:val="none" w:sz="0" w:space="0" w:color="auto"/>
      </w:divBdr>
    </w:div>
    <w:div w:id="1606963683">
      <w:bodyDiv w:val="1"/>
      <w:marLeft w:val="0"/>
      <w:marRight w:val="0"/>
      <w:marTop w:val="0"/>
      <w:marBottom w:val="0"/>
      <w:divBdr>
        <w:top w:val="none" w:sz="0" w:space="0" w:color="auto"/>
        <w:left w:val="none" w:sz="0" w:space="0" w:color="auto"/>
        <w:bottom w:val="none" w:sz="0" w:space="0" w:color="auto"/>
        <w:right w:val="none" w:sz="0" w:space="0" w:color="auto"/>
      </w:divBdr>
    </w:div>
    <w:div w:id="1609703438">
      <w:bodyDiv w:val="1"/>
      <w:marLeft w:val="0"/>
      <w:marRight w:val="0"/>
      <w:marTop w:val="0"/>
      <w:marBottom w:val="0"/>
      <w:divBdr>
        <w:top w:val="none" w:sz="0" w:space="0" w:color="auto"/>
        <w:left w:val="none" w:sz="0" w:space="0" w:color="auto"/>
        <w:bottom w:val="none" w:sz="0" w:space="0" w:color="auto"/>
        <w:right w:val="none" w:sz="0" w:space="0" w:color="auto"/>
      </w:divBdr>
    </w:div>
    <w:div w:id="1610166227">
      <w:bodyDiv w:val="1"/>
      <w:marLeft w:val="0"/>
      <w:marRight w:val="0"/>
      <w:marTop w:val="0"/>
      <w:marBottom w:val="0"/>
      <w:divBdr>
        <w:top w:val="none" w:sz="0" w:space="0" w:color="auto"/>
        <w:left w:val="none" w:sz="0" w:space="0" w:color="auto"/>
        <w:bottom w:val="none" w:sz="0" w:space="0" w:color="auto"/>
        <w:right w:val="none" w:sz="0" w:space="0" w:color="auto"/>
      </w:divBdr>
    </w:div>
    <w:div w:id="1617714100">
      <w:bodyDiv w:val="1"/>
      <w:marLeft w:val="0"/>
      <w:marRight w:val="0"/>
      <w:marTop w:val="0"/>
      <w:marBottom w:val="0"/>
      <w:divBdr>
        <w:top w:val="none" w:sz="0" w:space="0" w:color="auto"/>
        <w:left w:val="none" w:sz="0" w:space="0" w:color="auto"/>
        <w:bottom w:val="none" w:sz="0" w:space="0" w:color="auto"/>
        <w:right w:val="none" w:sz="0" w:space="0" w:color="auto"/>
      </w:divBdr>
    </w:div>
    <w:div w:id="1620525988">
      <w:bodyDiv w:val="1"/>
      <w:marLeft w:val="0"/>
      <w:marRight w:val="0"/>
      <w:marTop w:val="0"/>
      <w:marBottom w:val="0"/>
      <w:divBdr>
        <w:top w:val="none" w:sz="0" w:space="0" w:color="auto"/>
        <w:left w:val="none" w:sz="0" w:space="0" w:color="auto"/>
        <w:bottom w:val="none" w:sz="0" w:space="0" w:color="auto"/>
        <w:right w:val="none" w:sz="0" w:space="0" w:color="auto"/>
      </w:divBdr>
    </w:div>
    <w:div w:id="1623918826">
      <w:bodyDiv w:val="1"/>
      <w:marLeft w:val="0"/>
      <w:marRight w:val="0"/>
      <w:marTop w:val="0"/>
      <w:marBottom w:val="0"/>
      <w:divBdr>
        <w:top w:val="none" w:sz="0" w:space="0" w:color="auto"/>
        <w:left w:val="none" w:sz="0" w:space="0" w:color="auto"/>
        <w:bottom w:val="none" w:sz="0" w:space="0" w:color="auto"/>
        <w:right w:val="none" w:sz="0" w:space="0" w:color="auto"/>
      </w:divBdr>
    </w:div>
    <w:div w:id="1625380819">
      <w:bodyDiv w:val="1"/>
      <w:marLeft w:val="0"/>
      <w:marRight w:val="0"/>
      <w:marTop w:val="0"/>
      <w:marBottom w:val="0"/>
      <w:divBdr>
        <w:top w:val="none" w:sz="0" w:space="0" w:color="auto"/>
        <w:left w:val="none" w:sz="0" w:space="0" w:color="auto"/>
        <w:bottom w:val="none" w:sz="0" w:space="0" w:color="auto"/>
        <w:right w:val="none" w:sz="0" w:space="0" w:color="auto"/>
      </w:divBdr>
    </w:div>
    <w:div w:id="1627083622">
      <w:bodyDiv w:val="1"/>
      <w:marLeft w:val="0"/>
      <w:marRight w:val="0"/>
      <w:marTop w:val="0"/>
      <w:marBottom w:val="0"/>
      <w:divBdr>
        <w:top w:val="none" w:sz="0" w:space="0" w:color="auto"/>
        <w:left w:val="none" w:sz="0" w:space="0" w:color="auto"/>
        <w:bottom w:val="none" w:sz="0" w:space="0" w:color="auto"/>
        <w:right w:val="none" w:sz="0" w:space="0" w:color="auto"/>
      </w:divBdr>
    </w:div>
    <w:div w:id="1629697623">
      <w:bodyDiv w:val="1"/>
      <w:marLeft w:val="0"/>
      <w:marRight w:val="0"/>
      <w:marTop w:val="0"/>
      <w:marBottom w:val="0"/>
      <w:divBdr>
        <w:top w:val="none" w:sz="0" w:space="0" w:color="auto"/>
        <w:left w:val="none" w:sz="0" w:space="0" w:color="auto"/>
        <w:bottom w:val="none" w:sz="0" w:space="0" w:color="auto"/>
        <w:right w:val="none" w:sz="0" w:space="0" w:color="auto"/>
      </w:divBdr>
    </w:div>
    <w:div w:id="1639258978">
      <w:bodyDiv w:val="1"/>
      <w:marLeft w:val="0"/>
      <w:marRight w:val="0"/>
      <w:marTop w:val="0"/>
      <w:marBottom w:val="0"/>
      <w:divBdr>
        <w:top w:val="none" w:sz="0" w:space="0" w:color="auto"/>
        <w:left w:val="none" w:sz="0" w:space="0" w:color="auto"/>
        <w:bottom w:val="none" w:sz="0" w:space="0" w:color="auto"/>
        <w:right w:val="none" w:sz="0" w:space="0" w:color="auto"/>
      </w:divBdr>
    </w:div>
    <w:div w:id="1642811775">
      <w:bodyDiv w:val="1"/>
      <w:marLeft w:val="0"/>
      <w:marRight w:val="0"/>
      <w:marTop w:val="0"/>
      <w:marBottom w:val="0"/>
      <w:divBdr>
        <w:top w:val="none" w:sz="0" w:space="0" w:color="auto"/>
        <w:left w:val="none" w:sz="0" w:space="0" w:color="auto"/>
        <w:bottom w:val="none" w:sz="0" w:space="0" w:color="auto"/>
        <w:right w:val="none" w:sz="0" w:space="0" w:color="auto"/>
      </w:divBdr>
    </w:div>
    <w:div w:id="1645692769">
      <w:bodyDiv w:val="1"/>
      <w:marLeft w:val="0"/>
      <w:marRight w:val="0"/>
      <w:marTop w:val="0"/>
      <w:marBottom w:val="0"/>
      <w:divBdr>
        <w:top w:val="none" w:sz="0" w:space="0" w:color="auto"/>
        <w:left w:val="none" w:sz="0" w:space="0" w:color="auto"/>
        <w:bottom w:val="none" w:sz="0" w:space="0" w:color="auto"/>
        <w:right w:val="none" w:sz="0" w:space="0" w:color="auto"/>
      </w:divBdr>
    </w:div>
    <w:div w:id="1645695516">
      <w:bodyDiv w:val="1"/>
      <w:marLeft w:val="0"/>
      <w:marRight w:val="0"/>
      <w:marTop w:val="0"/>
      <w:marBottom w:val="0"/>
      <w:divBdr>
        <w:top w:val="none" w:sz="0" w:space="0" w:color="auto"/>
        <w:left w:val="none" w:sz="0" w:space="0" w:color="auto"/>
        <w:bottom w:val="none" w:sz="0" w:space="0" w:color="auto"/>
        <w:right w:val="none" w:sz="0" w:space="0" w:color="auto"/>
      </w:divBdr>
    </w:div>
    <w:div w:id="1647083062">
      <w:bodyDiv w:val="1"/>
      <w:marLeft w:val="0"/>
      <w:marRight w:val="0"/>
      <w:marTop w:val="0"/>
      <w:marBottom w:val="0"/>
      <w:divBdr>
        <w:top w:val="none" w:sz="0" w:space="0" w:color="auto"/>
        <w:left w:val="none" w:sz="0" w:space="0" w:color="auto"/>
        <w:bottom w:val="none" w:sz="0" w:space="0" w:color="auto"/>
        <w:right w:val="none" w:sz="0" w:space="0" w:color="auto"/>
      </w:divBdr>
    </w:div>
    <w:div w:id="1649894482">
      <w:bodyDiv w:val="1"/>
      <w:marLeft w:val="0"/>
      <w:marRight w:val="0"/>
      <w:marTop w:val="0"/>
      <w:marBottom w:val="0"/>
      <w:divBdr>
        <w:top w:val="none" w:sz="0" w:space="0" w:color="auto"/>
        <w:left w:val="none" w:sz="0" w:space="0" w:color="auto"/>
        <w:bottom w:val="none" w:sz="0" w:space="0" w:color="auto"/>
        <w:right w:val="none" w:sz="0" w:space="0" w:color="auto"/>
      </w:divBdr>
    </w:div>
    <w:div w:id="1657804278">
      <w:bodyDiv w:val="1"/>
      <w:marLeft w:val="0"/>
      <w:marRight w:val="0"/>
      <w:marTop w:val="0"/>
      <w:marBottom w:val="0"/>
      <w:divBdr>
        <w:top w:val="none" w:sz="0" w:space="0" w:color="auto"/>
        <w:left w:val="none" w:sz="0" w:space="0" w:color="auto"/>
        <w:bottom w:val="none" w:sz="0" w:space="0" w:color="auto"/>
        <w:right w:val="none" w:sz="0" w:space="0" w:color="auto"/>
      </w:divBdr>
    </w:div>
    <w:div w:id="1659187636">
      <w:bodyDiv w:val="1"/>
      <w:marLeft w:val="0"/>
      <w:marRight w:val="0"/>
      <w:marTop w:val="0"/>
      <w:marBottom w:val="0"/>
      <w:divBdr>
        <w:top w:val="none" w:sz="0" w:space="0" w:color="auto"/>
        <w:left w:val="none" w:sz="0" w:space="0" w:color="auto"/>
        <w:bottom w:val="none" w:sz="0" w:space="0" w:color="auto"/>
        <w:right w:val="none" w:sz="0" w:space="0" w:color="auto"/>
      </w:divBdr>
    </w:div>
    <w:div w:id="1661810446">
      <w:bodyDiv w:val="1"/>
      <w:marLeft w:val="0"/>
      <w:marRight w:val="0"/>
      <w:marTop w:val="0"/>
      <w:marBottom w:val="0"/>
      <w:divBdr>
        <w:top w:val="none" w:sz="0" w:space="0" w:color="auto"/>
        <w:left w:val="none" w:sz="0" w:space="0" w:color="auto"/>
        <w:bottom w:val="none" w:sz="0" w:space="0" w:color="auto"/>
        <w:right w:val="none" w:sz="0" w:space="0" w:color="auto"/>
      </w:divBdr>
    </w:div>
    <w:div w:id="1662392859">
      <w:bodyDiv w:val="1"/>
      <w:marLeft w:val="0"/>
      <w:marRight w:val="0"/>
      <w:marTop w:val="0"/>
      <w:marBottom w:val="0"/>
      <w:divBdr>
        <w:top w:val="none" w:sz="0" w:space="0" w:color="auto"/>
        <w:left w:val="none" w:sz="0" w:space="0" w:color="auto"/>
        <w:bottom w:val="none" w:sz="0" w:space="0" w:color="auto"/>
        <w:right w:val="none" w:sz="0" w:space="0" w:color="auto"/>
      </w:divBdr>
    </w:div>
    <w:div w:id="1668483473">
      <w:bodyDiv w:val="1"/>
      <w:marLeft w:val="0"/>
      <w:marRight w:val="0"/>
      <w:marTop w:val="0"/>
      <w:marBottom w:val="0"/>
      <w:divBdr>
        <w:top w:val="none" w:sz="0" w:space="0" w:color="auto"/>
        <w:left w:val="none" w:sz="0" w:space="0" w:color="auto"/>
        <w:bottom w:val="none" w:sz="0" w:space="0" w:color="auto"/>
        <w:right w:val="none" w:sz="0" w:space="0" w:color="auto"/>
      </w:divBdr>
    </w:div>
    <w:div w:id="1668509537">
      <w:bodyDiv w:val="1"/>
      <w:marLeft w:val="0"/>
      <w:marRight w:val="0"/>
      <w:marTop w:val="0"/>
      <w:marBottom w:val="0"/>
      <w:divBdr>
        <w:top w:val="none" w:sz="0" w:space="0" w:color="auto"/>
        <w:left w:val="none" w:sz="0" w:space="0" w:color="auto"/>
        <w:bottom w:val="none" w:sz="0" w:space="0" w:color="auto"/>
        <w:right w:val="none" w:sz="0" w:space="0" w:color="auto"/>
      </w:divBdr>
    </w:div>
    <w:div w:id="1677463355">
      <w:bodyDiv w:val="1"/>
      <w:marLeft w:val="0"/>
      <w:marRight w:val="0"/>
      <w:marTop w:val="0"/>
      <w:marBottom w:val="0"/>
      <w:divBdr>
        <w:top w:val="none" w:sz="0" w:space="0" w:color="auto"/>
        <w:left w:val="none" w:sz="0" w:space="0" w:color="auto"/>
        <w:bottom w:val="none" w:sz="0" w:space="0" w:color="auto"/>
        <w:right w:val="none" w:sz="0" w:space="0" w:color="auto"/>
      </w:divBdr>
    </w:div>
    <w:div w:id="1680505817">
      <w:bodyDiv w:val="1"/>
      <w:marLeft w:val="0"/>
      <w:marRight w:val="0"/>
      <w:marTop w:val="0"/>
      <w:marBottom w:val="0"/>
      <w:divBdr>
        <w:top w:val="none" w:sz="0" w:space="0" w:color="auto"/>
        <w:left w:val="none" w:sz="0" w:space="0" w:color="auto"/>
        <w:bottom w:val="none" w:sz="0" w:space="0" w:color="auto"/>
        <w:right w:val="none" w:sz="0" w:space="0" w:color="auto"/>
      </w:divBdr>
    </w:div>
    <w:div w:id="1682589054">
      <w:bodyDiv w:val="1"/>
      <w:marLeft w:val="0"/>
      <w:marRight w:val="0"/>
      <w:marTop w:val="0"/>
      <w:marBottom w:val="0"/>
      <w:divBdr>
        <w:top w:val="none" w:sz="0" w:space="0" w:color="auto"/>
        <w:left w:val="none" w:sz="0" w:space="0" w:color="auto"/>
        <w:bottom w:val="none" w:sz="0" w:space="0" w:color="auto"/>
        <w:right w:val="none" w:sz="0" w:space="0" w:color="auto"/>
      </w:divBdr>
    </w:div>
    <w:div w:id="1683508384">
      <w:bodyDiv w:val="1"/>
      <w:marLeft w:val="0"/>
      <w:marRight w:val="0"/>
      <w:marTop w:val="0"/>
      <w:marBottom w:val="0"/>
      <w:divBdr>
        <w:top w:val="none" w:sz="0" w:space="0" w:color="auto"/>
        <w:left w:val="none" w:sz="0" w:space="0" w:color="auto"/>
        <w:bottom w:val="none" w:sz="0" w:space="0" w:color="auto"/>
        <w:right w:val="none" w:sz="0" w:space="0" w:color="auto"/>
      </w:divBdr>
    </w:div>
    <w:div w:id="1696421971">
      <w:bodyDiv w:val="1"/>
      <w:marLeft w:val="0"/>
      <w:marRight w:val="0"/>
      <w:marTop w:val="0"/>
      <w:marBottom w:val="0"/>
      <w:divBdr>
        <w:top w:val="none" w:sz="0" w:space="0" w:color="auto"/>
        <w:left w:val="none" w:sz="0" w:space="0" w:color="auto"/>
        <w:bottom w:val="none" w:sz="0" w:space="0" w:color="auto"/>
        <w:right w:val="none" w:sz="0" w:space="0" w:color="auto"/>
      </w:divBdr>
    </w:div>
    <w:div w:id="1696690820">
      <w:bodyDiv w:val="1"/>
      <w:marLeft w:val="0"/>
      <w:marRight w:val="0"/>
      <w:marTop w:val="0"/>
      <w:marBottom w:val="0"/>
      <w:divBdr>
        <w:top w:val="none" w:sz="0" w:space="0" w:color="auto"/>
        <w:left w:val="none" w:sz="0" w:space="0" w:color="auto"/>
        <w:bottom w:val="none" w:sz="0" w:space="0" w:color="auto"/>
        <w:right w:val="none" w:sz="0" w:space="0" w:color="auto"/>
      </w:divBdr>
    </w:div>
    <w:div w:id="1722903269">
      <w:bodyDiv w:val="1"/>
      <w:marLeft w:val="0"/>
      <w:marRight w:val="0"/>
      <w:marTop w:val="0"/>
      <w:marBottom w:val="0"/>
      <w:divBdr>
        <w:top w:val="none" w:sz="0" w:space="0" w:color="auto"/>
        <w:left w:val="none" w:sz="0" w:space="0" w:color="auto"/>
        <w:bottom w:val="none" w:sz="0" w:space="0" w:color="auto"/>
        <w:right w:val="none" w:sz="0" w:space="0" w:color="auto"/>
      </w:divBdr>
    </w:div>
    <w:div w:id="1732121920">
      <w:bodyDiv w:val="1"/>
      <w:marLeft w:val="0"/>
      <w:marRight w:val="0"/>
      <w:marTop w:val="0"/>
      <w:marBottom w:val="0"/>
      <w:divBdr>
        <w:top w:val="none" w:sz="0" w:space="0" w:color="auto"/>
        <w:left w:val="none" w:sz="0" w:space="0" w:color="auto"/>
        <w:bottom w:val="none" w:sz="0" w:space="0" w:color="auto"/>
        <w:right w:val="none" w:sz="0" w:space="0" w:color="auto"/>
      </w:divBdr>
    </w:div>
    <w:div w:id="1743914821">
      <w:bodyDiv w:val="1"/>
      <w:marLeft w:val="0"/>
      <w:marRight w:val="0"/>
      <w:marTop w:val="0"/>
      <w:marBottom w:val="0"/>
      <w:divBdr>
        <w:top w:val="none" w:sz="0" w:space="0" w:color="auto"/>
        <w:left w:val="none" w:sz="0" w:space="0" w:color="auto"/>
        <w:bottom w:val="none" w:sz="0" w:space="0" w:color="auto"/>
        <w:right w:val="none" w:sz="0" w:space="0" w:color="auto"/>
      </w:divBdr>
    </w:div>
    <w:div w:id="1746147537">
      <w:bodyDiv w:val="1"/>
      <w:marLeft w:val="0"/>
      <w:marRight w:val="0"/>
      <w:marTop w:val="0"/>
      <w:marBottom w:val="0"/>
      <w:divBdr>
        <w:top w:val="none" w:sz="0" w:space="0" w:color="auto"/>
        <w:left w:val="none" w:sz="0" w:space="0" w:color="auto"/>
        <w:bottom w:val="none" w:sz="0" w:space="0" w:color="auto"/>
        <w:right w:val="none" w:sz="0" w:space="0" w:color="auto"/>
      </w:divBdr>
    </w:div>
    <w:div w:id="1746150311">
      <w:bodyDiv w:val="1"/>
      <w:marLeft w:val="0"/>
      <w:marRight w:val="0"/>
      <w:marTop w:val="0"/>
      <w:marBottom w:val="0"/>
      <w:divBdr>
        <w:top w:val="none" w:sz="0" w:space="0" w:color="auto"/>
        <w:left w:val="none" w:sz="0" w:space="0" w:color="auto"/>
        <w:bottom w:val="none" w:sz="0" w:space="0" w:color="auto"/>
        <w:right w:val="none" w:sz="0" w:space="0" w:color="auto"/>
      </w:divBdr>
    </w:div>
    <w:div w:id="1746679460">
      <w:bodyDiv w:val="1"/>
      <w:marLeft w:val="0"/>
      <w:marRight w:val="0"/>
      <w:marTop w:val="0"/>
      <w:marBottom w:val="0"/>
      <w:divBdr>
        <w:top w:val="none" w:sz="0" w:space="0" w:color="auto"/>
        <w:left w:val="none" w:sz="0" w:space="0" w:color="auto"/>
        <w:bottom w:val="none" w:sz="0" w:space="0" w:color="auto"/>
        <w:right w:val="none" w:sz="0" w:space="0" w:color="auto"/>
      </w:divBdr>
    </w:div>
    <w:div w:id="1762413619">
      <w:bodyDiv w:val="1"/>
      <w:marLeft w:val="0"/>
      <w:marRight w:val="0"/>
      <w:marTop w:val="0"/>
      <w:marBottom w:val="0"/>
      <w:divBdr>
        <w:top w:val="none" w:sz="0" w:space="0" w:color="auto"/>
        <w:left w:val="none" w:sz="0" w:space="0" w:color="auto"/>
        <w:bottom w:val="none" w:sz="0" w:space="0" w:color="auto"/>
        <w:right w:val="none" w:sz="0" w:space="0" w:color="auto"/>
      </w:divBdr>
    </w:div>
    <w:div w:id="1772578564">
      <w:bodyDiv w:val="1"/>
      <w:marLeft w:val="0"/>
      <w:marRight w:val="0"/>
      <w:marTop w:val="0"/>
      <w:marBottom w:val="0"/>
      <w:divBdr>
        <w:top w:val="none" w:sz="0" w:space="0" w:color="auto"/>
        <w:left w:val="none" w:sz="0" w:space="0" w:color="auto"/>
        <w:bottom w:val="none" w:sz="0" w:space="0" w:color="auto"/>
        <w:right w:val="none" w:sz="0" w:space="0" w:color="auto"/>
      </w:divBdr>
    </w:div>
    <w:div w:id="1776712753">
      <w:bodyDiv w:val="1"/>
      <w:marLeft w:val="0"/>
      <w:marRight w:val="0"/>
      <w:marTop w:val="0"/>
      <w:marBottom w:val="0"/>
      <w:divBdr>
        <w:top w:val="none" w:sz="0" w:space="0" w:color="auto"/>
        <w:left w:val="none" w:sz="0" w:space="0" w:color="auto"/>
        <w:bottom w:val="none" w:sz="0" w:space="0" w:color="auto"/>
        <w:right w:val="none" w:sz="0" w:space="0" w:color="auto"/>
      </w:divBdr>
    </w:div>
    <w:div w:id="1780488955">
      <w:bodyDiv w:val="1"/>
      <w:marLeft w:val="0"/>
      <w:marRight w:val="0"/>
      <w:marTop w:val="0"/>
      <w:marBottom w:val="0"/>
      <w:divBdr>
        <w:top w:val="none" w:sz="0" w:space="0" w:color="auto"/>
        <w:left w:val="none" w:sz="0" w:space="0" w:color="auto"/>
        <w:bottom w:val="none" w:sz="0" w:space="0" w:color="auto"/>
        <w:right w:val="none" w:sz="0" w:space="0" w:color="auto"/>
      </w:divBdr>
    </w:div>
    <w:div w:id="1783840416">
      <w:bodyDiv w:val="1"/>
      <w:marLeft w:val="0"/>
      <w:marRight w:val="0"/>
      <w:marTop w:val="0"/>
      <w:marBottom w:val="0"/>
      <w:divBdr>
        <w:top w:val="none" w:sz="0" w:space="0" w:color="auto"/>
        <w:left w:val="none" w:sz="0" w:space="0" w:color="auto"/>
        <w:bottom w:val="none" w:sz="0" w:space="0" w:color="auto"/>
        <w:right w:val="none" w:sz="0" w:space="0" w:color="auto"/>
      </w:divBdr>
    </w:div>
    <w:div w:id="1795368693">
      <w:bodyDiv w:val="1"/>
      <w:marLeft w:val="0"/>
      <w:marRight w:val="0"/>
      <w:marTop w:val="0"/>
      <w:marBottom w:val="0"/>
      <w:divBdr>
        <w:top w:val="none" w:sz="0" w:space="0" w:color="auto"/>
        <w:left w:val="none" w:sz="0" w:space="0" w:color="auto"/>
        <w:bottom w:val="none" w:sz="0" w:space="0" w:color="auto"/>
        <w:right w:val="none" w:sz="0" w:space="0" w:color="auto"/>
      </w:divBdr>
    </w:div>
    <w:div w:id="1800028229">
      <w:bodyDiv w:val="1"/>
      <w:marLeft w:val="0"/>
      <w:marRight w:val="0"/>
      <w:marTop w:val="0"/>
      <w:marBottom w:val="0"/>
      <w:divBdr>
        <w:top w:val="none" w:sz="0" w:space="0" w:color="auto"/>
        <w:left w:val="none" w:sz="0" w:space="0" w:color="auto"/>
        <w:bottom w:val="none" w:sz="0" w:space="0" w:color="auto"/>
        <w:right w:val="none" w:sz="0" w:space="0" w:color="auto"/>
      </w:divBdr>
    </w:div>
    <w:div w:id="1803040934">
      <w:bodyDiv w:val="1"/>
      <w:marLeft w:val="0"/>
      <w:marRight w:val="0"/>
      <w:marTop w:val="0"/>
      <w:marBottom w:val="0"/>
      <w:divBdr>
        <w:top w:val="none" w:sz="0" w:space="0" w:color="auto"/>
        <w:left w:val="none" w:sz="0" w:space="0" w:color="auto"/>
        <w:bottom w:val="none" w:sz="0" w:space="0" w:color="auto"/>
        <w:right w:val="none" w:sz="0" w:space="0" w:color="auto"/>
      </w:divBdr>
    </w:div>
    <w:div w:id="1803764538">
      <w:bodyDiv w:val="1"/>
      <w:marLeft w:val="0"/>
      <w:marRight w:val="0"/>
      <w:marTop w:val="0"/>
      <w:marBottom w:val="0"/>
      <w:divBdr>
        <w:top w:val="none" w:sz="0" w:space="0" w:color="auto"/>
        <w:left w:val="none" w:sz="0" w:space="0" w:color="auto"/>
        <w:bottom w:val="none" w:sz="0" w:space="0" w:color="auto"/>
        <w:right w:val="none" w:sz="0" w:space="0" w:color="auto"/>
      </w:divBdr>
    </w:div>
    <w:div w:id="1805346519">
      <w:bodyDiv w:val="1"/>
      <w:marLeft w:val="0"/>
      <w:marRight w:val="0"/>
      <w:marTop w:val="0"/>
      <w:marBottom w:val="0"/>
      <w:divBdr>
        <w:top w:val="none" w:sz="0" w:space="0" w:color="auto"/>
        <w:left w:val="none" w:sz="0" w:space="0" w:color="auto"/>
        <w:bottom w:val="none" w:sz="0" w:space="0" w:color="auto"/>
        <w:right w:val="none" w:sz="0" w:space="0" w:color="auto"/>
      </w:divBdr>
    </w:div>
    <w:div w:id="1806893627">
      <w:bodyDiv w:val="1"/>
      <w:marLeft w:val="0"/>
      <w:marRight w:val="0"/>
      <w:marTop w:val="0"/>
      <w:marBottom w:val="0"/>
      <w:divBdr>
        <w:top w:val="none" w:sz="0" w:space="0" w:color="auto"/>
        <w:left w:val="none" w:sz="0" w:space="0" w:color="auto"/>
        <w:bottom w:val="none" w:sz="0" w:space="0" w:color="auto"/>
        <w:right w:val="none" w:sz="0" w:space="0" w:color="auto"/>
      </w:divBdr>
    </w:div>
    <w:div w:id="1808888633">
      <w:bodyDiv w:val="1"/>
      <w:marLeft w:val="0"/>
      <w:marRight w:val="0"/>
      <w:marTop w:val="0"/>
      <w:marBottom w:val="0"/>
      <w:divBdr>
        <w:top w:val="none" w:sz="0" w:space="0" w:color="auto"/>
        <w:left w:val="none" w:sz="0" w:space="0" w:color="auto"/>
        <w:bottom w:val="none" w:sz="0" w:space="0" w:color="auto"/>
        <w:right w:val="none" w:sz="0" w:space="0" w:color="auto"/>
      </w:divBdr>
    </w:div>
    <w:div w:id="1809977903">
      <w:bodyDiv w:val="1"/>
      <w:marLeft w:val="0"/>
      <w:marRight w:val="0"/>
      <w:marTop w:val="0"/>
      <w:marBottom w:val="0"/>
      <w:divBdr>
        <w:top w:val="none" w:sz="0" w:space="0" w:color="auto"/>
        <w:left w:val="none" w:sz="0" w:space="0" w:color="auto"/>
        <w:bottom w:val="none" w:sz="0" w:space="0" w:color="auto"/>
        <w:right w:val="none" w:sz="0" w:space="0" w:color="auto"/>
      </w:divBdr>
    </w:div>
    <w:div w:id="1811898158">
      <w:bodyDiv w:val="1"/>
      <w:marLeft w:val="0"/>
      <w:marRight w:val="0"/>
      <w:marTop w:val="0"/>
      <w:marBottom w:val="0"/>
      <w:divBdr>
        <w:top w:val="none" w:sz="0" w:space="0" w:color="auto"/>
        <w:left w:val="none" w:sz="0" w:space="0" w:color="auto"/>
        <w:bottom w:val="none" w:sz="0" w:space="0" w:color="auto"/>
        <w:right w:val="none" w:sz="0" w:space="0" w:color="auto"/>
      </w:divBdr>
    </w:div>
    <w:div w:id="1815028969">
      <w:bodyDiv w:val="1"/>
      <w:marLeft w:val="0"/>
      <w:marRight w:val="0"/>
      <w:marTop w:val="0"/>
      <w:marBottom w:val="0"/>
      <w:divBdr>
        <w:top w:val="none" w:sz="0" w:space="0" w:color="auto"/>
        <w:left w:val="none" w:sz="0" w:space="0" w:color="auto"/>
        <w:bottom w:val="none" w:sz="0" w:space="0" w:color="auto"/>
        <w:right w:val="none" w:sz="0" w:space="0" w:color="auto"/>
      </w:divBdr>
      <w:divsChild>
        <w:div w:id="1945111619">
          <w:marLeft w:val="0"/>
          <w:marRight w:val="0"/>
          <w:marTop w:val="0"/>
          <w:marBottom w:val="0"/>
          <w:divBdr>
            <w:top w:val="none" w:sz="0" w:space="0" w:color="auto"/>
            <w:left w:val="none" w:sz="0" w:space="0" w:color="auto"/>
            <w:bottom w:val="none" w:sz="0" w:space="0" w:color="auto"/>
            <w:right w:val="none" w:sz="0" w:space="0" w:color="auto"/>
          </w:divBdr>
        </w:div>
      </w:divsChild>
    </w:div>
    <w:div w:id="1819685990">
      <w:bodyDiv w:val="1"/>
      <w:marLeft w:val="0"/>
      <w:marRight w:val="0"/>
      <w:marTop w:val="0"/>
      <w:marBottom w:val="0"/>
      <w:divBdr>
        <w:top w:val="none" w:sz="0" w:space="0" w:color="auto"/>
        <w:left w:val="none" w:sz="0" w:space="0" w:color="auto"/>
        <w:bottom w:val="none" w:sz="0" w:space="0" w:color="auto"/>
        <w:right w:val="none" w:sz="0" w:space="0" w:color="auto"/>
      </w:divBdr>
    </w:div>
    <w:div w:id="1832984316">
      <w:bodyDiv w:val="1"/>
      <w:marLeft w:val="0"/>
      <w:marRight w:val="0"/>
      <w:marTop w:val="0"/>
      <w:marBottom w:val="0"/>
      <w:divBdr>
        <w:top w:val="none" w:sz="0" w:space="0" w:color="auto"/>
        <w:left w:val="none" w:sz="0" w:space="0" w:color="auto"/>
        <w:bottom w:val="none" w:sz="0" w:space="0" w:color="auto"/>
        <w:right w:val="none" w:sz="0" w:space="0" w:color="auto"/>
      </w:divBdr>
    </w:div>
    <w:div w:id="1833179006">
      <w:bodyDiv w:val="1"/>
      <w:marLeft w:val="0"/>
      <w:marRight w:val="0"/>
      <w:marTop w:val="0"/>
      <w:marBottom w:val="0"/>
      <w:divBdr>
        <w:top w:val="none" w:sz="0" w:space="0" w:color="auto"/>
        <w:left w:val="none" w:sz="0" w:space="0" w:color="auto"/>
        <w:bottom w:val="none" w:sz="0" w:space="0" w:color="auto"/>
        <w:right w:val="none" w:sz="0" w:space="0" w:color="auto"/>
      </w:divBdr>
    </w:div>
    <w:div w:id="1834099938">
      <w:bodyDiv w:val="1"/>
      <w:marLeft w:val="0"/>
      <w:marRight w:val="0"/>
      <w:marTop w:val="0"/>
      <w:marBottom w:val="0"/>
      <w:divBdr>
        <w:top w:val="none" w:sz="0" w:space="0" w:color="auto"/>
        <w:left w:val="none" w:sz="0" w:space="0" w:color="auto"/>
        <w:bottom w:val="none" w:sz="0" w:space="0" w:color="auto"/>
        <w:right w:val="none" w:sz="0" w:space="0" w:color="auto"/>
      </w:divBdr>
    </w:div>
    <w:div w:id="1835414481">
      <w:bodyDiv w:val="1"/>
      <w:marLeft w:val="0"/>
      <w:marRight w:val="0"/>
      <w:marTop w:val="0"/>
      <w:marBottom w:val="0"/>
      <w:divBdr>
        <w:top w:val="none" w:sz="0" w:space="0" w:color="auto"/>
        <w:left w:val="none" w:sz="0" w:space="0" w:color="auto"/>
        <w:bottom w:val="none" w:sz="0" w:space="0" w:color="auto"/>
        <w:right w:val="none" w:sz="0" w:space="0" w:color="auto"/>
      </w:divBdr>
    </w:div>
    <w:div w:id="1836340645">
      <w:bodyDiv w:val="1"/>
      <w:marLeft w:val="0"/>
      <w:marRight w:val="0"/>
      <w:marTop w:val="0"/>
      <w:marBottom w:val="0"/>
      <w:divBdr>
        <w:top w:val="none" w:sz="0" w:space="0" w:color="auto"/>
        <w:left w:val="none" w:sz="0" w:space="0" w:color="auto"/>
        <w:bottom w:val="none" w:sz="0" w:space="0" w:color="auto"/>
        <w:right w:val="none" w:sz="0" w:space="0" w:color="auto"/>
      </w:divBdr>
    </w:div>
    <w:div w:id="1837113377">
      <w:bodyDiv w:val="1"/>
      <w:marLeft w:val="0"/>
      <w:marRight w:val="0"/>
      <w:marTop w:val="0"/>
      <w:marBottom w:val="0"/>
      <w:divBdr>
        <w:top w:val="none" w:sz="0" w:space="0" w:color="auto"/>
        <w:left w:val="none" w:sz="0" w:space="0" w:color="auto"/>
        <w:bottom w:val="none" w:sz="0" w:space="0" w:color="auto"/>
        <w:right w:val="none" w:sz="0" w:space="0" w:color="auto"/>
      </w:divBdr>
    </w:div>
    <w:div w:id="1842547836">
      <w:bodyDiv w:val="1"/>
      <w:marLeft w:val="0"/>
      <w:marRight w:val="0"/>
      <w:marTop w:val="0"/>
      <w:marBottom w:val="0"/>
      <w:divBdr>
        <w:top w:val="none" w:sz="0" w:space="0" w:color="auto"/>
        <w:left w:val="none" w:sz="0" w:space="0" w:color="auto"/>
        <w:bottom w:val="none" w:sz="0" w:space="0" w:color="auto"/>
        <w:right w:val="none" w:sz="0" w:space="0" w:color="auto"/>
      </w:divBdr>
    </w:div>
    <w:div w:id="1846632766">
      <w:bodyDiv w:val="1"/>
      <w:marLeft w:val="0"/>
      <w:marRight w:val="0"/>
      <w:marTop w:val="0"/>
      <w:marBottom w:val="0"/>
      <w:divBdr>
        <w:top w:val="none" w:sz="0" w:space="0" w:color="auto"/>
        <w:left w:val="none" w:sz="0" w:space="0" w:color="auto"/>
        <w:bottom w:val="none" w:sz="0" w:space="0" w:color="auto"/>
        <w:right w:val="none" w:sz="0" w:space="0" w:color="auto"/>
      </w:divBdr>
    </w:div>
    <w:div w:id="1852328573">
      <w:bodyDiv w:val="1"/>
      <w:marLeft w:val="0"/>
      <w:marRight w:val="0"/>
      <w:marTop w:val="0"/>
      <w:marBottom w:val="0"/>
      <w:divBdr>
        <w:top w:val="none" w:sz="0" w:space="0" w:color="auto"/>
        <w:left w:val="none" w:sz="0" w:space="0" w:color="auto"/>
        <w:bottom w:val="none" w:sz="0" w:space="0" w:color="auto"/>
        <w:right w:val="none" w:sz="0" w:space="0" w:color="auto"/>
      </w:divBdr>
    </w:div>
    <w:div w:id="1865054903">
      <w:bodyDiv w:val="1"/>
      <w:marLeft w:val="0"/>
      <w:marRight w:val="0"/>
      <w:marTop w:val="0"/>
      <w:marBottom w:val="0"/>
      <w:divBdr>
        <w:top w:val="none" w:sz="0" w:space="0" w:color="auto"/>
        <w:left w:val="none" w:sz="0" w:space="0" w:color="auto"/>
        <w:bottom w:val="none" w:sz="0" w:space="0" w:color="auto"/>
        <w:right w:val="none" w:sz="0" w:space="0" w:color="auto"/>
      </w:divBdr>
    </w:div>
    <w:div w:id="1872526055">
      <w:bodyDiv w:val="1"/>
      <w:marLeft w:val="0"/>
      <w:marRight w:val="0"/>
      <w:marTop w:val="0"/>
      <w:marBottom w:val="0"/>
      <w:divBdr>
        <w:top w:val="none" w:sz="0" w:space="0" w:color="auto"/>
        <w:left w:val="none" w:sz="0" w:space="0" w:color="auto"/>
        <w:bottom w:val="none" w:sz="0" w:space="0" w:color="auto"/>
        <w:right w:val="none" w:sz="0" w:space="0" w:color="auto"/>
      </w:divBdr>
    </w:div>
    <w:div w:id="1879464897">
      <w:bodyDiv w:val="1"/>
      <w:marLeft w:val="0"/>
      <w:marRight w:val="0"/>
      <w:marTop w:val="0"/>
      <w:marBottom w:val="0"/>
      <w:divBdr>
        <w:top w:val="none" w:sz="0" w:space="0" w:color="auto"/>
        <w:left w:val="none" w:sz="0" w:space="0" w:color="auto"/>
        <w:bottom w:val="none" w:sz="0" w:space="0" w:color="auto"/>
        <w:right w:val="none" w:sz="0" w:space="0" w:color="auto"/>
      </w:divBdr>
    </w:div>
    <w:div w:id="1881015198">
      <w:bodyDiv w:val="1"/>
      <w:marLeft w:val="0"/>
      <w:marRight w:val="0"/>
      <w:marTop w:val="0"/>
      <w:marBottom w:val="0"/>
      <w:divBdr>
        <w:top w:val="none" w:sz="0" w:space="0" w:color="auto"/>
        <w:left w:val="none" w:sz="0" w:space="0" w:color="auto"/>
        <w:bottom w:val="none" w:sz="0" w:space="0" w:color="auto"/>
        <w:right w:val="none" w:sz="0" w:space="0" w:color="auto"/>
      </w:divBdr>
    </w:div>
    <w:div w:id="1889413423">
      <w:bodyDiv w:val="1"/>
      <w:marLeft w:val="0"/>
      <w:marRight w:val="0"/>
      <w:marTop w:val="0"/>
      <w:marBottom w:val="0"/>
      <w:divBdr>
        <w:top w:val="none" w:sz="0" w:space="0" w:color="auto"/>
        <w:left w:val="none" w:sz="0" w:space="0" w:color="auto"/>
        <w:bottom w:val="none" w:sz="0" w:space="0" w:color="auto"/>
        <w:right w:val="none" w:sz="0" w:space="0" w:color="auto"/>
      </w:divBdr>
    </w:div>
    <w:div w:id="1894464548">
      <w:bodyDiv w:val="1"/>
      <w:marLeft w:val="0"/>
      <w:marRight w:val="0"/>
      <w:marTop w:val="0"/>
      <w:marBottom w:val="0"/>
      <w:divBdr>
        <w:top w:val="none" w:sz="0" w:space="0" w:color="auto"/>
        <w:left w:val="none" w:sz="0" w:space="0" w:color="auto"/>
        <w:bottom w:val="none" w:sz="0" w:space="0" w:color="auto"/>
        <w:right w:val="none" w:sz="0" w:space="0" w:color="auto"/>
      </w:divBdr>
    </w:div>
    <w:div w:id="1896045819">
      <w:bodyDiv w:val="1"/>
      <w:marLeft w:val="0"/>
      <w:marRight w:val="0"/>
      <w:marTop w:val="0"/>
      <w:marBottom w:val="0"/>
      <w:divBdr>
        <w:top w:val="none" w:sz="0" w:space="0" w:color="auto"/>
        <w:left w:val="none" w:sz="0" w:space="0" w:color="auto"/>
        <w:bottom w:val="none" w:sz="0" w:space="0" w:color="auto"/>
        <w:right w:val="none" w:sz="0" w:space="0" w:color="auto"/>
      </w:divBdr>
    </w:div>
    <w:div w:id="1903103569">
      <w:bodyDiv w:val="1"/>
      <w:marLeft w:val="0"/>
      <w:marRight w:val="0"/>
      <w:marTop w:val="0"/>
      <w:marBottom w:val="0"/>
      <w:divBdr>
        <w:top w:val="none" w:sz="0" w:space="0" w:color="auto"/>
        <w:left w:val="none" w:sz="0" w:space="0" w:color="auto"/>
        <w:bottom w:val="none" w:sz="0" w:space="0" w:color="auto"/>
        <w:right w:val="none" w:sz="0" w:space="0" w:color="auto"/>
      </w:divBdr>
    </w:div>
    <w:div w:id="1916352266">
      <w:bodyDiv w:val="1"/>
      <w:marLeft w:val="0"/>
      <w:marRight w:val="0"/>
      <w:marTop w:val="0"/>
      <w:marBottom w:val="0"/>
      <w:divBdr>
        <w:top w:val="none" w:sz="0" w:space="0" w:color="auto"/>
        <w:left w:val="none" w:sz="0" w:space="0" w:color="auto"/>
        <w:bottom w:val="none" w:sz="0" w:space="0" w:color="auto"/>
        <w:right w:val="none" w:sz="0" w:space="0" w:color="auto"/>
      </w:divBdr>
    </w:div>
    <w:div w:id="1919820712">
      <w:bodyDiv w:val="1"/>
      <w:marLeft w:val="0"/>
      <w:marRight w:val="0"/>
      <w:marTop w:val="0"/>
      <w:marBottom w:val="0"/>
      <w:divBdr>
        <w:top w:val="none" w:sz="0" w:space="0" w:color="auto"/>
        <w:left w:val="none" w:sz="0" w:space="0" w:color="auto"/>
        <w:bottom w:val="none" w:sz="0" w:space="0" w:color="auto"/>
        <w:right w:val="none" w:sz="0" w:space="0" w:color="auto"/>
      </w:divBdr>
    </w:div>
    <w:div w:id="1924410903">
      <w:bodyDiv w:val="1"/>
      <w:marLeft w:val="0"/>
      <w:marRight w:val="0"/>
      <w:marTop w:val="0"/>
      <w:marBottom w:val="0"/>
      <w:divBdr>
        <w:top w:val="none" w:sz="0" w:space="0" w:color="auto"/>
        <w:left w:val="none" w:sz="0" w:space="0" w:color="auto"/>
        <w:bottom w:val="none" w:sz="0" w:space="0" w:color="auto"/>
        <w:right w:val="none" w:sz="0" w:space="0" w:color="auto"/>
      </w:divBdr>
    </w:div>
    <w:div w:id="1925145619">
      <w:bodyDiv w:val="1"/>
      <w:marLeft w:val="0"/>
      <w:marRight w:val="0"/>
      <w:marTop w:val="0"/>
      <w:marBottom w:val="0"/>
      <w:divBdr>
        <w:top w:val="none" w:sz="0" w:space="0" w:color="auto"/>
        <w:left w:val="none" w:sz="0" w:space="0" w:color="auto"/>
        <w:bottom w:val="none" w:sz="0" w:space="0" w:color="auto"/>
        <w:right w:val="none" w:sz="0" w:space="0" w:color="auto"/>
      </w:divBdr>
    </w:div>
    <w:div w:id="1932816137">
      <w:bodyDiv w:val="1"/>
      <w:marLeft w:val="0"/>
      <w:marRight w:val="0"/>
      <w:marTop w:val="0"/>
      <w:marBottom w:val="0"/>
      <w:divBdr>
        <w:top w:val="none" w:sz="0" w:space="0" w:color="auto"/>
        <w:left w:val="none" w:sz="0" w:space="0" w:color="auto"/>
        <w:bottom w:val="none" w:sz="0" w:space="0" w:color="auto"/>
        <w:right w:val="none" w:sz="0" w:space="0" w:color="auto"/>
      </w:divBdr>
    </w:div>
    <w:div w:id="1936480253">
      <w:bodyDiv w:val="1"/>
      <w:marLeft w:val="0"/>
      <w:marRight w:val="0"/>
      <w:marTop w:val="0"/>
      <w:marBottom w:val="0"/>
      <w:divBdr>
        <w:top w:val="none" w:sz="0" w:space="0" w:color="auto"/>
        <w:left w:val="none" w:sz="0" w:space="0" w:color="auto"/>
        <w:bottom w:val="none" w:sz="0" w:space="0" w:color="auto"/>
        <w:right w:val="none" w:sz="0" w:space="0" w:color="auto"/>
      </w:divBdr>
    </w:div>
    <w:div w:id="1936940445">
      <w:bodyDiv w:val="1"/>
      <w:marLeft w:val="0"/>
      <w:marRight w:val="0"/>
      <w:marTop w:val="0"/>
      <w:marBottom w:val="0"/>
      <w:divBdr>
        <w:top w:val="none" w:sz="0" w:space="0" w:color="auto"/>
        <w:left w:val="none" w:sz="0" w:space="0" w:color="auto"/>
        <w:bottom w:val="none" w:sz="0" w:space="0" w:color="auto"/>
        <w:right w:val="none" w:sz="0" w:space="0" w:color="auto"/>
      </w:divBdr>
    </w:div>
    <w:div w:id="1940481379">
      <w:bodyDiv w:val="1"/>
      <w:marLeft w:val="0"/>
      <w:marRight w:val="0"/>
      <w:marTop w:val="0"/>
      <w:marBottom w:val="0"/>
      <w:divBdr>
        <w:top w:val="none" w:sz="0" w:space="0" w:color="auto"/>
        <w:left w:val="none" w:sz="0" w:space="0" w:color="auto"/>
        <w:bottom w:val="none" w:sz="0" w:space="0" w:color="auto"/>
        <w:right w:val="none" w:sz="0" w:space="0" w:color="auto"/>
      </w:divBdr>
    </w:div>
    <w:div w:id="1940525190">
      <w:bodyDiv w:val="1"/>
      <w:marLeft w:val="0"/>
      <w:marRight w:val="0"/>
      <w:marTop w:val="0"/>
      <w:marBottom w:val="0"/>
      <w:divBdr>
        <w:top w:val="none" w:sz="0" w:space="0" w:color="auto"/>
        <w:left w:val="none" w:sz="0" w:space="0" w:color="auto"/>
        <w:bottom w:val="none" w:sz="0" w:space="0" w:color="auto"/>
        <w:right w:val="none" w:sz="0" w:space="0" w:color="auto"/>
      </w:divBdr>
    </w:div>
    <w:div w:id="1940869094">
      <w:bodyDiv w:val="1"/>
      <w:marLeft w:val="0"/>
      <w:marRight w:val="0"/>
      <w:marTop w:val="0"/>
      <w:marBottom w:val="0"/>
      <w:divBdr>
        <w:top w:val="none" w:sz="0" w:space="0" w:color="auto"/>
        <w:left w:val="none" w:sz="0" w:space="0" w:color="auto"/>
        <w:bottom w:val="none" w:sz="0" w:space="0" w:color="auto"/>
        <w:right w:val="none" w:sz="0" w:space="0" w:color="auto"/>
      </w:divBdr>
    </w:div>
    <w:div w:id="1941328327">
      <w:bodyDiv w:val="1"/>
      <w:marLeft w:val="0"/>
      <w:marRight w:val="0"/>
      <w:marTop w:val="0"/>
      <w:marBottom w:val="0"/>
      <w:divBdr>
        <w:top w:val="none" w:sz="0" w:space="0" w:color="auto"/>
        <w:left w:val="none" w:sz="0" w:space="0" w:color="auto"/>
        <w:bottom w:val="none" w:sz="0" w:space="0" w:color="auto"/>
        <w:right w:val="none" w:sz="0" w:space="0" w:color="auto"/>
      </w:divBdr>
    </w:div>
    <w:div w:id="1946572304">
      <w:bodyDiv w:val="1"/>
      <w:marLeft w:val="0"/>
      <w:marRight w:val="0"/>
      <w:marTop w:val="0"/>
      <w:marBottom w:val="0"/>
      <w:divBdr>
        <w:top w:val="none" w:sz="0" w:space="0" w:color="auto"/>
        <w:left w:val="none" w:sz="0" w:space="0" w:color="auto"/>
        <w:bottom w:val="none" w:sz="0" w:space="0" w:color="auto"/>
        <w:right w:val="none" w:sz="0" w:space="0" w:color="auto"/>
      </w:divBdr>
    </w:div>
    <w:div w:id="1952475759">
      <w:bodyDiv w:val="1"/>
      <w:marLeft w:val="0"/>
      <w:marRight w:val="0"/>
      <w:marTop w:val="0"/>
      <w:marBottom w:val="0"/>
      <w:divBdr>
        <w:top w:val="none" w:sz="0" w:space="0" w:color="auto"/>
        <w:left w:val="none" w:sz="0" w:space="0" w:color="auto"/>
        <w:bottom w:val="none" w:sz="0" w:space="0" w:color="auto"/>
        <w:right w:val="none" w:sz="0" w:space="0" w:color="auto"/>
      </w:divBdr>
    </w:div>
    <w:div w:id="1953173349">
      <w:bodyDiv w:val="1"/>
      <w:marLeft w:val="0"/>
      <w:marRight w:val="0"/>
      <w:marTop w:val="0"/>
      <w:marBottom w:val="0"/>
      <w:divBdr>
        <w:top w:val="none" w:sz="0" w:space="0" w:color="auto"/>
        <w:left w:val="none" w:sz="0" w:space="0" w:color="auto"/>
        <w:bottom w:val="none" w:sz="0" w:space="0" w:color="auto"/>
        <w:right w:val="none" w:sz="0" w:space="0" w:color="auto"/>
      </w:divBdr>
    </w:div>
    <w:div w:id="1953630470">
      <w:bodyDiv w:val="1"/>
      <w:marLeft w:val="0"/>
      <w:marRight w:val="0"/>
      <w:marTop w:val="0"/>
      <w:marBottom w:val="0"/>
      <w:divBdr>
        <w:top w:val="none" w:sz="0" w:space="0" w:color="auto"/>
        <w:left w:val="none" w:sz="0" w:space="0" w:color="auto"/>
        <w:bottom w:val="none" w:sz="0" w:space="0" w:color="auto"/>
        <w:right w:val="none" w:sz="0" w:space="0" w:color="auto"/>
      </w:divBdr>
    </w:div>
    <w:div w:id="1955746771">
      <w:bodyDiv w:val="1"/>
      <w:marLeft w:val="0"/>
      <w:marRight w:val="0"/>
      <w:marTop w:val="0"/>
      <w:marBottom w:val="0"/>
      <w:divBdr>
        <w:top w:val="none" w:sz="0" w:space="0" w:color="auto"/>
        <w:left w:val="none" w:sz="0" w:space="0" w:color="auto"/>
        <w:bottom w:val="none" w:sz="0" w:space="0" w:color="auto"/>
        <w:right w:val="none" w:sz="0" w:space="0" w:color="auto"/>
      </w:divBdr>
    </w:div>
    <w:div w:id="1961260745">
      <w:bodyDiv w:val="1"/>
      <w:marLeft w:val="0"/>
      <w:marRight w:val="0"/>
      <w:marTop w:val="0"/>
      <w:marBottom w:val="0"/>
      <w:divBdr>
        <w:top w:val="none" w:sz="0" w:space="0" w:color="auto"/>
        <w:left w:val="none" w:sz="0" w:space="0" w:color="auto"/>
        <w:bottom w:val="none" w:sz="0" w:space="0" w:color="auto"/>
        <w:right w:val="none" w:sz="0" w:space="0" w:color="auto"/>
      </w:divBdr>
    </w:div>
    <w:div w:id="1965382753">
      <w:bodyDiv w:val="1"/>
      <w:marLeft w:val="0"/>
      <w:marRight w:val="0"/>
      <w:marTop w:val="0"/>
      <w:marBottom w:val="0"/>
      <w:divBdr>
        <w:top w:val="none" w:sz="0" w:space="0" w:color="auto"/>
        <w:left w:val="none" w:sz="0" w:space="0" w:color="auto"/>
        <w:bottom w:val="none" w:sz="0" w:space="0" w:color="auto"/>
        <w:right w:val="none" w:sz="0" w:space="0" w:color="auto"/>
      </w:divBdr>
    </w:div>
    <w:div w:id="1966304038">
      <w:bodyDiv w:val="1"/>
      <w:marLeft w:val="0"/>
      <w:marRight w:val="0"/>
      <w:marTop w:val="0"/>
      <w:marBottom w:val="0"/>
      <w:divBdr>
        <w:top w:val="none" w:sz="0" w:space="0" w:color="auto"/>
        <w:left w:val="none" w:sz="0" w:space="0" w:color="auto"/>
        <w:bottom w:val="none" w:sz="0" w:space="0" w:color="auto"/>
        <w:right w:val="none" w:sz="0" w:space="0" w:color="auto"/>
      </w:divBdr>
    </w:div>
    <w:div w:id="1973174716">
      <w:bodyDiv w:val="1"/>
      <w:marLeft w:val="0"/>
      <w:marRight w:val="0"/>
      <w:marTop w:val="0"/>
      <w:marBottom w:val="0"/>
      <w:divBdr>
        <w:top w:val="none" w:sz="0" w:space="0" w:color="auto"/>
        <w:left w:val="none" w:sz="0" w:space="0" w:color="auto"/>
        <w:bottom w:val="none" w:sz="0" w:space="0" w:color="auto"/>
        <w:right w:val="none" w:sz="0" w:space="0" w:color="auto"/>
      </w:divBdr>
    </w:div>
    <w:div w:id="1992564609">
      <w:bodyDiv w:val="1"/>
      <w:marLeft w:val="0"/>
      <w:marRight w:val="0"/>
      <w:marTop w:val="0"/>
      <w:marBottom w:val="0"/>
      <w:divBdr>
        <w:top w:val="none" w:sz="0" w:space="0" w:color="auto"/>
        <w:left w:val="none" w:sz="0" w:space="0" w:color="auto"/>
        <w:bottom w:val="none" w:sz="0" w:space="0" w:color="auto"/>
        <w:right w:val="none" w:sz="0" w:space="0" w:color="auto"/>
      </w:divBdr>
    </w:div>
    <w:div w:id="1995910091">
      <w:bodyDiv w:val="1"/>
      <w:marLeft w:val="0"/>
      <w:marRight w:val="0"/>
      <w:marTop w:val="0"/>
      <w:marBottom w:val="0"/>
      <w:divBdr>
        <w:top w:val="none" w:sz="0" w:space="0" w:color="auto"/>
        <w:left w:val="none" w:sz="0" w:space="0" w:color="auto"/>
        <w:bottom w:val="none" w:sz="0" w:space="0" w:color="auto"/>
        <w:right w:val="none" w:sz="0" w:space="0" w:color="auto"/>
      </w:divBdr>
    </w:div>
    <w:div w:id="1998149651">
      <w:bodyDiv w:val="1"/>
      <w:marLeft w:val="0"/>
      <w:marRight w:val="0"/>
      <w:marTop w:val="0"/>
      <w:marBottom w:val="0"/>
      <w:divBdr>
        <w:top w:val="none" w:sz="0" w:space="0" w:color="auto"/>
        <w:left w:val="none" w:sz="0" w:space="0" w:color="auto"/>
        <w:bottom w:val="none" w:sz="0" w:space="0" w:color="auto"/>
        <w:right w:val="none" w:sz="0" w:space="0" w:color="auto"/>
      </w:divBdr>
    </w:div>
    <w:div w:id="2000772349">
      <w:bodyDiv w:val="1"/>
      <w:marLeft w:val="0"/>
      <w:marRight w:val="0"/>
      <w:marTop w:val="0"/>
      <w:marBottom w:val="0"/>
      <w:divBdr>
        <w:top w:val="none" w:sz="0" w:space="0" w:color="auto"/>
        <w:left w:val="none" w:sz="0" w:space="0" w:color="auto"/>
        <w:bottom w:val="none" w:sz="0" w:space="0" w:color="auto"/>
        <w:right w:val="none" w:sz="0" w:space="0" w:color="auto"/>
      </w:divBdr>
    </w:div>
    <w:div w:id="2000838626">
      <w:bodyDiv w:val="1"/>
      <w:marLeft w:val="0"/>
      <w:marRight w:val="0"/>
      <w:marTop w:val="0"/>
      <w:marBottom w:val="0"/>
      <w:divBdr>
        <w:top w:val="none" w:sz="0" w:space="0" w:color="auto"/>
        <w:left w:val="none" w:sz="0" w:space="0" w:color="auto"/>
        <w:bottom w:val="none" w:sz="0" w:space="0" w:color="auto"/>
        <w:right w:val="none" w:sz="0" w:space="0" w:color="auto"/>
      </w:divBdr>
    </w:div>
    <w:div w:id="2002537622">
      <w:bodyDiv w:val="1"/>
      <w:marLeft w:val="0"/>
      <w:marRight w:val="0"/>
      <w:marTop w:val="0"/>
      <w:marBottom w:val="0"/>
      <w:divBdr>
        <w:top w:val="none" w:sz="0" w:space="0" w:color="auto"/>
        <w:left w:val="none" w:sz="0" w:space="0" w:color="auto"/>
        <w:bottom w:val="none" w:sz="0" w:space="0" w:color="auto"/>
        <w:right w:val="none" w:sz="0" w:space="0" w:color="auto"/>
      </w:divBdr>
    </w:div>
    <w:div w:id="2003315610">
      <w:bodyDiv w:val="1"/>
      <w:marLeft w:val="0"/>
      <w:marRight w:val="0"/>
      <w:marTop w:val="0"/>
      <w:marBottom w:val="0"/>
      <w:divBdr>
        <w:top w:val="none" w:sz="0" w:space="0" w:color="auto"/>
        <w:left w:val="none" w:sz="0" w:space="0" w:color="auto"/>
        <w:bottom w:val="none" w:sz="0" w:space="0" w:color="auto"/>
        <w:right w:val="none" w:sz="0" w:space="0" w:color="auto"/>
      </w:divBdr>
    </w:div>
    <w:div w:id="2004115748">
      <w:bodyDiv w:val="1"/>
      <w:marLeft w:val="0"/>
      <w:marRight w:val="0"/>
      <w:marTop w:val="0"/>
      <w:marBottom w:val="0"/>
      <w:divBdr>
        <w:top w:val="none" w:sz="0" w:space="0" w:color="auto"/>
        <w:left w:val="none" w:sz="0" w:space="0" w:color="auto"/>
        <w:bottom w:val="none" w:sz="0" w:space="0" w:color="auto"/>
        <w:right w:val="none" w:sz="0" w:space="0" w:color="auto"/>
      </w:divBdr>
    </w:div>
    <w:div w:id="2004895050">
      <w:bodyDiv w:val="1"/>
      <w:marLeft w:val="0"/>
      <w:marRight w:val="0"/>
      <w:marTop w:val="0"/>
      <w:marBottom w:val="0"/>
      <w:divBdr>
        <w:top w:val="none" w:sz="0" w:space="0" w:color="auto"/>
        <w:left w:val="none" w:sz="0" w:space="0" w:color="auto"/>
        <w:bottom w:val="none" w:sz="0" w:space="0" w:color="auto"/>
        <w:right w:val="none" w:sz="0" w:space="0" w:color="auto"/>
      </w:divBdr>
    </w:div>
    <w:div w:id="2005090357">
      <w:bodyDiv w:val="1"/>
      <w:marLeft w:val="0"/>
      <w:marRight w:val="0"/>
      <w:marTop w:val="0"/>
      <w:marBottom w:val="0"/>
      <w:divBdr>
        <w:top w:val="none" w:sz="0" w:space="0" w:color="auto"/>
        <w:left w:val="none" w:sz="0" w:space="0" w:color="auto"/>
        <w:bottom w:val="none" w:sz="0" w:space="0" w:color="auto"/>
        <w:right w:val="none" w:sz="0" w:space="0" w:color="auto"/>
      </w:divBdr>
    </w:div>
    <w:div w:id="2007437789">
      <w:bodyDiv w:val="1"/>
      <w:marLeft w:val="0"/>
      <w:marRight w:val="0"/>
      <w:marTop w:val="0"/>
      <w:marBottom w:val="0"/>
      <w:divBdr>
        <w:top w:val="none" w:sz="0" w:space="0" w:color="auto"/>
        <w:left w:val="none" w:sz="0" w:space="0" w:color="auto"/>
        <w:bottom w:val="none" w:sz="0" w:space="0" w:color="auto"/>
        <w:right w:val="none" w:sz="0" w:space="0" w:color="auto"/>
      </w:divBdr>
    </w:div>
    <w:div w:id="2010331794">
      <w:bodyDiv w:val="1"/>
      <w:marLeft w:val="0"/>
      <w:marRight w:val="0"/>
      <w:marTop w:val="0"/>
      <w:marBottom w:val="0"/>
      <w:divBdr>
        <w:top w:val="none" w:sz="0" w:space="0" w:color="auto"/>
        <w:left w:val="none" w:sz="0" w:space="0" w:color="auto"/>
        <w:bottom w:val="none" w:sz="0" w:space="0" w:color="auto"/>
        <w:right w:val="none" w:sz="0" w:space="0" w:color="auto"/>
      </w:divBdr>
    </w:div>
    <w:div w:id="2011709008">
      <w:bodyDiv w:val="1"/>
      <w:marLeft w:val="0"/>
      <w:marRight w:val="0"/>
      <w:marTop w:val="0"/>
      <w:marBottom w:val="0"/>
      <w:divBdr>
        <w:top w:val="none" w:sz="0" w:space="0" w:color="auto"/>
        <w:left w:val="none" w:sz="0" w:space="0" w:color="auto"/>
        <w:bottom w:val="none" w:sz="0" w:space="0" w:color="auto"/>
        <w:right w:val="none" w:sz="0" w:space="0" w:color="auto"/>
      </w:divBdr>
    </w:div>
    <w:div w:id="2024938782">
      <w:bodyDiv w:val="1"/>
      <w:marLeft w:val="0"/>
      <w:marRight w:val="0"/>
      <w:marTop w:val="0"/>
      <w:marBottom w:val="0"/>
      <w:divBdr>
        <w:top w:val="none" w:sz="0" w:space="0" w:color="auto"/>
        <w:left w:val="none" w:sz="0" w:space="0" w:color="auto"/>
        <w:bottom w:val="none" w:sz="0" w:space="0" w:color="auto"/>
        <w:right w:val="none" w:sz="0" w:space="0" w:color="auto"/>
      </w:divBdr>
    </w:div>
    <w:div w:id="2031099332">
      <w:bodyDiv w:val="1"/>
      <w:marLeft w:val="0"/>
      <w:marRight w:val="0"/>
      <w:marTop w:val="0"/>
      <w:marBottom w:val="0"/>
      <w:divBdr>
        <w:top w:val="none" w:sz="0" w:space="0" w:color="auto"/>
        <w:left w:val="none" w:sz="0" w:space="0" w:color="auto"/>
        <w:bottom w:val="none" w:sz="0" w:space="0" w:color="auto"/>
        <w:right w:val="none" w:sz="0" w:space="0" w:color="auto"/>
      </w:divBdr>
    </w:div>
    <w:div w:id="2035374136">
      <w:bodyDiv w:val="1"/>
      <w:marLeft w:val="0"/>
      <w:marRight w:val="0"/>
      <w:marTop w:val="0"/>
      <w:marBottom w:val="0"/>
      <w:divBdr>
        <w:top w:val="none" w:sz="0" w:space="0" w:color="auto"/>
        <w:left w:val="none" w:sz="0" w:space="0" w:color="auto"/>
        <w:bottom w:val="none" w:sz="0" w:space="0" w:color="auto"/>
        <w:right w:val="none" w:sz="0" w:space="0" w:color="auto"/>
      </w:divBdr>
    </w:div>
    <w:div w:id="2035770277">
      <w:bodyDiv w:val="1"/>
      <w:marLeft w:val="0"/>
      <w:marRight w:val="0"/>
      <w:marTop w:val="0"/>
      <w:marBottom w:val="0"/>
      <w:divBdr>
        <w:top w:val="none" w:sz="0" w:space="0" w:color="auto"/>
        <w:left w:val="none" w:sz="0" w:space="0" w:color="auto"/>
        <w:bottom w:val="none" w:sz="0" w:space="0" w:color="auto"/>
        <w:right w:val="none" w:sz="0" w:space="0" w:color="auto"/>
      </w:divBdr>
    </w:div>
    <w:div w:id="2039774783">
      <w:bodyDiv w:val="1"/>
      <w:marLeft w:val="0"/>
      <w:marRight w:val="0"/>
      <w:marTop w:val="0"/>
      <w:marBottom w:val="0"/>
      <w:divBdr>
        <w:top w:val="none" w:sz="0" w:space="0" w:color="auto"/>
        <w:left w:val="none" w:sz="0" w:space="0" w:color="auto"/>
        <w:bottom w:val="none" w:sz="0" w:space="0" w:color="auto"/>
        <w:right w:val="none" w:sz="0" w:space="0" w:color="auto"/>
      </w:divBdr>
    </w:div>
    <w:div w:id="2044212918">
      <w:bodyDiv w:val="1"/>
      <w:marLeft w:val="0"/>
      <w:marRight w:val="0"/>
      <w:marTop w:val="0"/>
      <w:marBottom w:val="0"/>
      <w:divBdr>
        <w:top w:val="none" w:sz="0" w:space="0" w:color="auto"/>
        <w:left w:val="none" w:sz="0" w:space="0" w:color="auto"/>
        <w:bottom w:val="none" w:sz="0" w:space="0" w:color="auto"/>
        <w:right w:val="none" w:sz="0" w:space="0" w:color="auto"/>
      </w:divBdr>
    </w:div>
    <w:div w:id="2047295416">
      <w:bodyDiv w:val="1"/>
      <w:marLeft w:val="0"/>
      <w:marRight w:val="0"/>
      <w:marTop w:val="0"/>
      <w:marBottom w:val="0"/>
      <w:divBdr>
        <w:top w:val="none" w:sz="0" w:space="0" w:color="auto"/>
        <w:left w:val="none" w:sz="0" w:space="0" w:color="auto"/>
        <w:bottom w:val="none" w:sz="0" w:space="0" w:color="auto"/>
        <w:right w:val="none" w:sz="0" w:space="0" w:color="auto"/>
      </w:divBdr>
    </w:div>
    <w:div w:id="2048752110">
      <w:bodyDiv w:val="1"/>
      <w:marLeft w:val="0"/>
      <w:marRight w:val="0"/>
      <w:marTop w:val="0"/>
      <w:marBottom w:val="0"/>
      <w:divBdr>
        <w:top w:val="none" w:sz="0" w:space="0" w:color="auto"/>
        <w:left w:val="none" w:sz="0" w:space="0" w:color="auto"/>
        <w:bottom w:val="none" w:sz="0" w:space="0" w:color="auto"/>
        <w:right w:val="none" w:sz="0" w:space="0" w:color="auto"/>
      </w:divBdr>
    </w:div>
    <w:div w:id="2052335690">
      <w:bodyDiv w:val="1"/>
      <w:marLeft w:val="0"/>
      <w:marRight w:val="0"/>
      <w:marTop w:val="0"/>
      <w:marBottom w:val="0"/>
      <w:divBdr>
        <w:top w:val="none" w:sz="0" w:space="0" w:color="auto"/>
        <w:left w:val="none" w:sz="0" w:space="0" w:color="auto"/>
        <w:bottom w:val="none" w:sz="0" w:space="0" w:color="auto"/>
        <w:right w:val="none" w:sz="0" w:space="0" w:color="auto"/>
      </w:divBdr>
    </w:div>
    <w:div w:id="2067413725">
      <w:bodyDiv w:val="1"/>
      <w:marLeft w:val="0"/>
      <w:marRight w:val="0"/>
      <w:marTop w:val="0"/>
      <w:marBottom w:val="0"/>
      <w:divBdr>
        <w:top w:val="none" w:sz="0" w:space="0" w:color="auto"/>
        <w:left w:val="none" w:sz="0" w:space="0" w:color="auto"/>
        <w:bottom w:val="none" w:sz="0" w:space="0" w:color="auto"/>
        <w:right w:val="none" w:sz="0" w:space="0" w:color="auto"/>
      </w:divBdr>
    </w:div>
    <w:div w:id="2067757375">
      <w:bodyDiv w:val="1"/>
      <w:marLeft w:val="0"/>
      <w:marRight w:val="0"/>
      <w:marTop w:val="0"/>
      <w:marBottom w:val="0"/>
      <w:divBdr>
        <w:top w:val="none" w:sz="0" w:space="0" w:color="auto"/>
        <w:left w:val="none" w:sz="0" w:space="0" w:color="auto"/>
        <w:bottom w:val="none" w:sz="0" w:space="0" w:color="auto"/>
        <w:right w:val="none" w:sz="0" w:space="0" w:color="auto"/>
      </w:divBdr>
    </w:div>
    <w:div w:id="2069919378">
      <w:bodyDiv w:val="1"/>
      <w:marLeft w:val="0"/>
      <w:marRight w:val="0"/>
      <w:marTop w:val="0"/>
      <w:marBottom w:val="0"/>
      <w:divBdr>
        <w:top w:val="none" w:sz="0" w:space="0" w:color="auto"/>
        <w:left w:val="none" w:sz="0" w:space="0" w:color="auto"/>
        <w:bottom w:val="none" w:sz="0" w:space="0" w:color="auto"/>
        <w:right w:val="none" w:sz="0" w:space="0" w:color="auto"/>
      </w:divBdr>
    </w:div>
    <w:div w:id="2076275023">
      <w:bodyDiv w:val="1"/>
      <w:marLeft w:val="0"/>
      <w:marRight w:val="0"/>
      <w:marTop w:val="0"/>
      <w:marBottom w:val="0"/>
      <w:divBdr>
        <w:top w:val="none" w:sz="0" w:space="0" w:color="auto"/>
        <w:left w:val="none" w:sz="0" w:space="0" w:color="auto"/>
        <w:bottom w:val="none" w:sz="0" w:space="0" w:color="auto"/>
        <w:right w:val="none" w:sz="0" w:space="0" w:color="auto"/>
      </w:divBdr>
    </w:div>
    <w:div w:id="2086148069">
      <w:bodyDiv w:val="1"/>
      <w:marLeft w:val="0"/>
      <w:marRight w:val="0"/>
      <w:marTop w:val="0"/>
      <w:marBottom w:val="0"/>
      <w:divBdr>
        <w:top w:val="none" w:sz="0" w:space="0" w:color="auto"/>
        <w:left w:val="none" w:sz="0" w:space="0" w:color="auto"/>
        <w:bottom w:val="none" w:sz="0" w:space="0" w:color="auto"/>
        <w:right w:val="none" w:sz="0" w:space="0" w:color="auto"/>
      </w:divBdr>
    </w:div>
    <w:div w:id="2087068249">
      <w:bodyDiv w:val="1"/>
      <w:marLeft w:val="0"/>
      <w:marRight w:val="0"/>
      <w:marTop w:val="0"/>
      <w:marBottom w:val="0"/>
      <w:divBdr>
        <w:top w:val="none" w:sz="0" w:space="0" w:color="auto"/>
        <w:left w:val="none" w:sz="0" w:space="0" w:color="auto"/>
        <w:bottom w:val="none" w:sz="0" w:space="0" w:color="auto"/>
        <w:right w:val="none" w:sz="0" w:space="0" w:color="auto"/>
      </w:divBdr>
    </w:div>
    <w:div w:id="2091460915">
      <w:bodyDiv w:val="1"/>
      <w:marLeft w:val="0"/>
      <w:marRight w:val="0"/>
      <w:marTop w:val="0"/>
      <w:marBottom w:val="0"/>
      <w:divBdr>
        <w:top w:val="none" w:sz="0" w:space="0" w:color="auto"/>
        <w:left w:val="none" w:sz="0" w:space="0" w:color="auto"/>
        <w:bottom w:val="none" w:sz="0" w:space="0" w:color="auto"/>
        <w:right w:val="none" w:sz="0" w:space="0" w:color="auto"/>
      </w:divBdr>
    </w:div>
    <w:div w:id="2093888779">
      <w:bodyDiv w:val="1"/>
      <w:marLeft w:val="0"/>
      <w:marRight w:val="0"/>
      <w:marTop w:val="0"/>
      <w:marBottom w:val="0"/>
      <w:divBdr>
        <w:top w:val="none" w:sz="0" w:space="0" w:color="auto"/>
        <w:left w:val="none" w:sz="0" w:space="0" w:color="auto"/>
        <w:bottom w:val="none" w:sz="0" w:space="0" w:color="auto"/>
        <w:right w:val="none" w:sz="0" w:space="0" w:color="auto"/>
      </w:divBdr>
    </w:div>
    <w:div w:id="2098089084">
      <w:bodyDiv w:val="1"/>
      <w:marLeft w:val="0"/>
      <w:marRight w:val="0"/>
      <w:marTop w:val="0"/>
      <w:marBottom w:val="0"/>
      <w:divBdr>
        <w:top w:val="none" w:sz="0" w:space="0" w:color="auto"/>
        <w:left w:val="none" w:sz="0" w:space="0" w:color="auto"/>
        <w:bottom w:val="none" w:sz="0" w:space="0" w:color="auto"/>
        <w:right w:val="none" w:sz="0" w:space="0" w:color="auto"/>
      </w:divBdr>
    </w:div>
    <w:div w:id="2100132164">
      <w:bodyDiv w:val="1"/>
      <w:marLeft w:val="0"/>
      <w:marRight w:val="0"/>
      <w:marTop w:val="0"/>
      <w:marBottom w:val="0"/>
      <w:divBdr>
        <w:top w:val="none" w:sz="0" w:space="0" w:color="auto"/>
        <w:left w:val="none" w:sz="0" w:space="0" w:color="auto"/>
        <w:bottom w:val="none" w:sz="0" w:space="0" w:color="auto"/>
        <w:right w:val="none" w:sz="0" w:space="0" w:color="auto"/>
      </w:divBdr>
    </w:div>
    <w:div w:id="2103723741">
      <w:bodyDiv w:val="1"/>
      <w:marLeft w:val="0"/>
      <w:marRight w:val="0"/>
      <w:marTop w:val="0"/>
      <w:marBottom w:val="0"/>
      <w:divBdr>
        <w:top w:val="none" w:sz="0" w:space="0" w:color="auto"/>
        <w:left w:val="none" w:sz="0" w:space="0" w:color="auto"/>
        <w:bottom w:val="none" w:sz="0" w:space="0" w:color="auto"/>
        <w:right w:val="none" w:sz="0" w:space="0" w:color="auto"/>
      </w:divBdr>
    </w:div>
    <w:div w:id="2107386251">
      <w:bodyDiv w:val="1"/>
      <w:marLeft w:val="0"/>
      <w:marRight w:val="0"/>
      <w:marTop w:val="0"/>
      <w:marBottom w:val="0"/>
      <w:divBdr>
        <w:top w:val="none" w:sz="0" w:space="0" w:color="auto"/>
        <w:left w:val="none" w:sz="0" w:space="0" w:color="auto"/>
        <w:bottom w:val="none" w:sz="0" w:space="0" w:color="auto"/>
        <w:right w:val="none" w:sz="0" w:space="0" w:color="auto"/>
      </w:divBdr>
    </w:div>
    <w:div w:id="2108040865">
      <w:bodyDiv w:val="1"/>
      <w:marLeft w:val="0"/>
      <w:marRight w:val="0"/>
      <w:marTop w:val="0"/>
      <w:marBottom w:val="0"/>
      <w:divBdr>
        <w:top w:val="none" w:sz="0" w:space="0" w:color="auto"/>
        <w:left w:val="none" w:sz="0" w:space="0" w:color="auto"/>
        <w:bottom w:val="none" w:sz="0" w:space="0" w:color="auto"/>
        <w:right w:val="none" w:sz="0" w:space="0" w:color="auto"/>
      </w:divBdr>
    </w:div>
    <w:div w:id="2123305098">
      <w:bodyDiv w:val="1"/>
      <w:marLeft w:val="0"/>
      <w:marRight w:val="0"/>
      <w:marTop w:val="0"/>
      <w:marBottom w:val="0"/>
      <w:divBdr>
        <w:top w:val="none" w:sz="0" w:space="0" w:color="auto"/>
        <w:left w:val="none" w:sz="0" w:space="0" w:color="auto"/>
        <w:bottom w:val="none" w:sz="0" w:space="0" w:color="auto"/>
        <w:right w:val="none" w:sz="0" w:space="0" w:color="auto"/>
      </w:divBdr>
    </w:div>
    <w:div w:id="2126459188">
      <w:bodyDiv w:val="1"/>
      <w:marLeft w:val="0"/>
      <w:marRight w:val="0"/>
      <w:marTop w:val="0"/>
      <w:marBottom w:val="0"/>
      <w:divBdr>
        <w:top w:val="none" w:sz="0" w:space="0" w:color="auto"/>
        <w:left w:val="none" w:sz="0" w:space="0" w:color="auto"/>
        <w:bottom w:val="none" w:sz="0" w:space="0" w:color="auto"/>
        <w:right w:val="none" w:sz="0" w:space="0" w:color="auto"/>
      </w:divBdr>
    </w:div>
    <w:div w:id="2134319870">
      <w:bodyDiv w:val="1"/>
      <w:marLeft w:val="0"/>
      <w:marRight w:val="0"/>
      <w:marTop w:val="0"/>
      <w:marBottom w:val="0"/>
      <w:divBdr>
        <w:top w:val="none" w:sz="0" w:space="0" w:color="auto"/>
        <w:left w:val="none" w:sz="0" w:space="0" w:color="auto"/>
        <w:bottom w:val="none" w:sz="0" w:space="0" w:color="auto"/>
        <w:right w:val="none" w:sz="0" w:space="0" w:color="auto"/>
      </w:divBdr>
    </w:div>
    <w:div w:id="213991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file:///D:\Work\&#1047;&#1055;&#1047;\2025\03\&#1048;&#1040;&#1057;\&#1055;&#1086;&#1076;&#1089;&#1095;&#1077;&#1090;%20&#1076;&#1083;&#1103;%20&#1048;&#1040;&#1057;_&#1047;&#1055;&#1047;_3%20&#1084;&#1077;&#1089;_2025.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69624846970022"/>
          <c:y val="4.2446056298604096E-2"/>
          <c:w val="0.89229538232823291"/>
          <c:h val="0.65697472816135238"/>
        </c:manualLayout>
      </c:layout>
      <c:lineChart>
        <c:grouping val="standard"/>
        <c:varyColors val="0"/>
        <c:ser>
          <c:idx val="0"/>
          <c:order val="0"/>
          <c:tx>
            <c:strRef>
              <c:f>'1_2025'!$AE$74</c:f>
              <c:strCache>
                <c:ptCount val="1"/>
                <c:pt idx="0">
                  <c:v>6 мес. 2024</c:v>
                </c:pt>
              </c:strCache>
            </c:strRef>
          </c:tx>
          <c:spPr>
            <a:ln>
              <a:solidFill>
                <a:schemeClr val="accent3">
                  <a:lumMod val="50000"/>
                </a:schemeClr>
              </a:solidFill>
            </a:ln>
          </c:spPr>
          <c:marker>
            <c:spPr>
              <a:solidFill>
                <a:schemeClr val="accent3">
                  <a:lumMod val="50000"/>
                </a:schemeClr>
              </a:solidFill>
              <a:ln>
                <a:solidFill>
                  <a:schemeClr val="accent3">
                    <a:lumMod val="50000"/>
                  </a:schemeClr>
                </a:solidFill>
              </a:ln>
            </c:spPr>
          </c:marker>
          <c:cat>
            <c:strRef>
              <c:f>'1_2025'!$AD$75:$AD$84</c:f>
              <c:strCache>
                <c:ptCount val="6"/>
                <c:pt idx="0">
                  <c:v>КМП</c:v>
                </c:pt>
                <c:pt idx="1">
                  <c:v>недостоверные сведения об оказанной МП</c:v>
                </c:pt>
                <c:pt idx="2">
                  <c:v>организация работы МО</c:v>
                </c:pt>
                <c:pt idx="3">
                  <c:v>проведение профилактических мероприятий</c:v>
                </c:pt>
                <c:pt idx="4">
                  <c:v>нарушение прав на выбор СМО</c:v>
                </c:pt>
                <c:pt idx="5">
                  <c:v>отказ в оказании МП</c:v>
                </c:pt>
              </c:strCache>
            </c:strRef>
          </c:cat>
          <c:val>
            <c:numRef>
              <c:f>'1_2025'!$AE$75:$AE$84</c:f>
              <c:numCache>
                <c:formatCode>###\ ###\ ###\ ##0</c:formatCode>
                <c:ptCount val="6"/>
                <c:pt idx="0">
                  <c:v>26</c:v>
                </c:pt>
                <c:pt idx="1">
                  <c:v>2</c:v>
                </c:pt>
                <c:pt idx="2">
                  <c:v>6</c:v>
                </c:pt>
                <c:pt idx="3" formatCode="General">
                  <c:v>0</c:v>
                </c:pt>
                <c:pt idx="4">
                  <c:v>1</c:v>
                </c:pt>
                <c:pt idx="5">
                  <c:v>2</c:v>
                </c:pt>
              </c:numCache>
            </c:numRef>
          </c:val>
          <c:smooth val="0"/>
        </c:ser>
        <c:ser>
          <c:idx val="1"/>
          <c:order val="1"/>
          <c:tx>
            <c:strRef>
              <c:f>'1_2025'!$AF$74</c:f>
              <c:strCache>
                <c:ptCount val="1"/>
                <c:pt idx="0">
                  <c:v>6 мес. 2025</c:v>
                </c:pt>
              </c:strCache>
            </c:strRef>
          </c:tx>
          <c:cat>
            <c:strRef>
              <c:f>'1_2025'!$AD$75:$AD$84</c:f>
              <c:strCache>
                <c:ptCount val="6"/>
                <c:pt idx="0">
                  <c:v>КМП</c:v>
                </c:pt>
                <c:pt idx="1">
                  <c:v>недостоверные сведения об оказанной МП</c:v>
                </c:pt>
                <c:pt idx="2">
                  <c:v>организация работы МО</c:v>
                </c:pt>
                <c:pt idx="3">
                  <c:v>проведение профилактических мероприятий</c:v>
                </c:pt>
                <c:pt idx="4">
                  <c:v>нарушение прав на выбор СМО</c:v>
                </c:pt>
                <c:pt idx="5">
                  <c:v>отказ в оказании МП</c:v>
                </c:pt>
              </c:strCache>
            </c:strRef>
          </c:cat>
          <c:val>
            <c:numRef>
              <c:f>'1_2025'!$AF$75:$AF$84</c:f>
              <c:numCache>
                <c:formatCode>###\ ###\ ###\ ##0</c:formatCode>
                <c:ptCount val="6"/>
                <c:pt idx="0">
                  <c:v>27</c:v>
                </c:pt>
                <c:pt idx="1">
                  <c:v>6</c:v>
                </c:pt>
                <c:pt idx="2">
                  <c:v>9</c:v>
                </c:pt>
                <c:pt idx="3" formatCode="General">
                  <c:v>4</c:v>
                </c:pt>
                <c:pt idx="4">
                  <c:v>0</c:v>
                </c:pt>
                <c:pt idx="5">
                  <c:v>0</c:v>
                </c:pt>
              </c:numCache>
            </c:numRef>
          </c:val>
          <c:smooth val="0"/>
        </c:ser>
        <c:dLbls>
          <c:showLegendKey val="0"/>
          <c:showVal val="0"/>
          <c:showCatName val="0"/>
          <c:showSerName val="0"/>
          <c:showPercent val="0"/>
          <c:showBubbleSize val="0"/>
        </c:dLbls>
        <c:marker val="1"/>
        <c:smooth val="0"/>
        <c:axId val="84164992"/>
        <c:axId val="84166528"/>
      </c:lineChart>
      <c:catAx>
        <c:axId val="84164992"/>
        <c:scaling>
          <c:orientation val="minMax"/>
        </c:scaling>
        <c:delete val="0"/>
        <c:axPos val="b"/>
        <c:majorTickMark val="none"/>
        <c:minorTickMark val="none"/>
        <c:tickLblPos val="nextTo"/>
        <c:crossAx val="84166528"/>
        <c:crosses val="autoZero"/>
        <c:auto val="1"/>
        <c:lblAlgn val="ctr"/>
        <c:lblOffset val="100"/>
        <c:noMultiLvlLbl val="0"/>
      </c:catAx>
      <c:valAx>
        <c:axId val="84166528"/>
        <c:scaling>
          <c:orientation val="minMax"/>
        </c:scaling>
        <c:delete val="0"/>
        <c:axPos val="l"/>
        <c:majorGridlines/>
        <c:numFmt formatCode="###\ ###\ ###\ ##0" sourceLinked="1"/>
        <c:majorTickMark val="none"/>
        <c:minorTickMark val="none"/>
        <c:tickLblPos val="nextTo"/>
        <c:crossAx val="84164992"/>
        <c:crosses val="autoZero"/>
        <c:crossBetween val="between"/>
      </c:valAx>
      <c:dTable>
        <c:showHorzBorder val="1"/>
        <c:showVertBorder val="1"/>
        <c:showOutline val="1"/>
        <c:showKeys val="1"/>
        <c:txPr>
          <a:bodyPr/>
          <a:lstStyle/>
          <a:p>
            <a:pPr rtl="0">
              <a:defRPr sz="800"/>
            </a:pPr>
            <a:endParaRPr lang="ru-RU"/>
          </a:p>
        </c:txPr>
      </c:dTable>
    </c:plotArea>
    <c:plotVisOnly val="1"/>
    <c:dispBlanksAs val="gap"/>
    <c:showDLblsOverMax val="0"/>
  </c:chart>
  <c:txPr>
    <a:bodyPr/>
    <a:lstStyle/>
    <a:p>
      <a:pPr>
        <a:defRPr sz="900"/>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9.1116029135411322E-2"/>
          <c:y val="4.4057617797775277E-2"/>
          <c:w val="0.90030502104396715"/>
          <c:h val="0.70906417947756528"/>
        </c:manualLayout>
      </c:layout>
      <c:bar3DChart>
        <c:barDir val="col"/>
        <c:grouping val="clustered"/>
        <c:varyColors val="0"/>
        <c:ser>
          <c:idx val="0"/>
          <c:order val="0"/>
          <c:tx>
            <c:strRef>
              <c:f>Лист1!$B$1</c:f>
              <c:strCache>
                <c:ptCount val="1"/>
                <c:pt idx="0">
                  <c:v>6 мес. 2024</c:v>
                </c:pt>
              </c:strCache>
            </c:strRef>
          </c:tx>
          <c:spPr>
            <a:solidFill>
              <a:srgbClr val="39693F"/>
            </a:solidFill>
          </c:spPr>
          <c:invertIfNegative val="0"/>
          <c:dLbls>
            <c:dLbl>
              <c:idx val="0"/>
              <c:layout>
                <c:manualLayout>
                  <c:x val="1.3806706114398421E-2"/>
                  <c:y val="-2.3809523809523808E-2"/>
                </c:manualLayout>
              </c:layout>
              <c:showLegendKey val="0"/>
              <c:showVal val="1"/>
              <c:showCatName val="0"/>
              <c:showSerName val="0"/>
              <c:showPercent val="0"/>
              <c:showBubbleSize val="0"/>
            </c:dLbl>
            <c:dLbl>
              <c:idx val="1"/>
              <c:layout>
                <c:manualLayout>
                  <c:x val="1.5779105198057138E-2"/>
                  <c:y val="-3.6832279767845921E-2"/>
                </c:manualLayout>
              </c:layout>
              <c:showLegendKey val="0"/>
              <c:showVal val="1"/>
              <c:showCatName val="0"/>
              <c:showSerName val="0"/>
              <c:showPercent val="0"/>
              <c:showBubbleSize val="0"/>
            </c:dLbl>
            <c:dLbl>
              <c:idx val="2"/>
              <c:layout>
                <c:manualLayout>
                  <c:x val="3.9447731755424785E-3"/>
                  <c:y val="-1.5873015873015799E-2"/>
                </c:manualLayout>
              </c:layout>
              <c:showLegendKey val="0"/>
              <c:showVal val="1"/>
              <c:showCatName val="0"/>
              <c:showSerName val="0"/>
              <c:showPercent val="0"/>
              <c:showBubbleSize val="0"/>
            </c:dLbl>
            <c:dLbl>
              <c:idx val="3"/>
              <c:layout>
                <c:manualLayout>
                  <c:x val="7.7761185024285756E-3"/>
                  <c:y val="-1.5872980666149127E-2"/>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Лист1!$A$2:$A$5</c:f>
              <c:strCache>
                <c:ptCount val="4"/>
                <c:pt idx="0">
                  <c:v>нарушения в оформлении и предъявлении на оплату счетов и реестров счетов</c:v>
                </c:pt>
                <c:pt idx="1">
                  <c:v>введение в реестр счетов видов мед. помощи, не входящих в тер. программу ОМС</c:v>
                </c:pt>
                <c:pt idx="2">
                  <c:v>введение в реестр счетов недостоверных перс. данных ЗЛ</c:v>
                </c:pt>
                <c:pt idx="3">
                  <c:v>повторное включение в реестр счетов случаев оказания мед. помощи</c:v>
                </c:pt>
              </c:strCache>
            </c:strRef>
          </c:cat>
          <c:val>
            <c:numRef>
              <c:f>Лист1!$B$2:$B$5</c:f>
              <c:numCache>
                <c:formatCode>General</c:formatCode>
                <c:ptCount val="4"/>
                <c:pt idx="0">
                  <c:v>102567</c:v>
                </c:pt>
                <c:pt idx="1">
                  <c:v>99439</c:v>
                </c:pt>
                <c:pt idx="2">
                  <c:v>26809</c:v>
                </c:pt>
                <c:pt idx="3">
                  <c:v>30101</c:v>
                </c:pt>
              </c:numCache>
            </c:numRef>
          </c:val>
        </c:ser>
        <c:ser>
          <c:idx val="1"/>
          <c:order val="1"/>
          <c:tx>
            <c:strRef>
              <c:f>Лист1!$C$1</c:f>
              <c:strCache>
                <c:ptCount val="1"/>
                <c:pt idx="0">
                  <c:v>6 мес. 2025</c:v>
                </c:pt>
              </c:strCache>
            </c:strRef>
          </c:tx>
          <c:invertIfNegative val="0"/>
          <c:dLbls>
            <c:dLbl>
              <c:idx val="0"/>
              <c:layout>
                <c:manualLayout>
                  <c:x val="1.4090113735783028E-2"/>
                  <c:y val="-1.984141066873683E-2"/>
                </c:manualLayout>
              </c:layout>
              <c:showLegendKey val="0"/>
              <c:showVal val="1"/>
              <c:showCatName val="0"/>
              <c:showSerName val="0"/>
              <c:showPercent val="0"/>
              <c:showBubbleSize val="0"/>
            </c:dLbl>
            <c:dLbl>
              <c:idx val="1"/>
              <c:layout>
                <c:manualLayout>
                  <c:x val="1.5779092702169626E-2"/>
                  <c:y val="-1.1904761904761904E-2"/>
                </c:manualLayout>
              </c:layout>
              <c:showLegendKey val="0"/>
              <c:showVal val="1"/>
              <c:showCatName val="0"/>
              <c:showSerName val="0"/>
              <c:showPercent val="0"/>
              <c:showBubbleSize val="0"/>
            </c:dLbl>
            <c:dLbl>
              <c:idx val="2"/>
              <c:layout>
                <c:manualLayout>
                  <c:x val="1.5779092702169626E-2"/>
                  <c:y val="-7.9365079365079361E-3"/>
                </c:manualLayout>
              </c:layout>
              <c:showLegendKey val="0"/>
              <c:showVal val="1"/>
              <c:showCatName val="0"/>
              <c:showSerName val="0"/>
              <c:showPercent val="0"/>
              <c:showBubbleSize val="0"/>
            </c:dLbl>
            <c:dLbl>
              <c:idx val="3"/>
              <c:layout>
                <c:manualLayout>
                  <c:x val="2.3498657495399283E-2"/>
                  <c:y val="-4.6948356807511738E-3"/>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Лист1!$A$2:$A$5</c:f>
              <c:strCache>
                <c:ptCount val="4"/>
                <c:pt idx="0">
                  <c:v>нарушения в оформлении и предъявлении на оплату счетов и реестров счетов</c:v>
                </c:pt>
                <c:pt idx="1">
                  <c:v>введение в реестр счетов видов мед. помощи, не входящих в тер. программу ОМС</c:v>
                </c:pt>
                <c:pt idx="2">
                  <c:v>введение в реестр счетов недостоверных перс. данных ЗЛ</c:v>
                </c:pt>
                <c:pt idx="3">
                  <c:v>повторное включение в реестр счетов случаев оказания мед. помощи</c:v>
                </c:pt>
              </c:strCache>
            </c:strRef>
          </c:cat>
          <c:val>
            <c:numRef>
              <c:f>Лист1!$C$2:$C$5</c:f>
              <c:numCache>
                <c:formatCode>General</c:formatCode>
                <c:ptCount val="4"/>
                <c:pt idx="0">
                  <c:v>88263</c:v>
                </c:pt>
                <c:pt idx="1">
                  <c:v>87741</c:v>
                </c:pt>
                <c:pt idx="2">
                  <c:v>32179</c:v>
                </c:pt>
                <c:pt idx="3">
                  <c:v>37970</c:v>
                </c:pt>
              </c:numCache>
            </c:numRef>
          </c:val>
        </c:ser>
        <c:dLbls>
          <c:showLegendKey val="0"/>
          <c:showVal val="1"/>
          <c:showCatName val="0"/>
          <c:showSerName val="0"/>
          <c:showPercent val="0"/>
          <c:showBubbleSize val="0"/>
        </c:dLbls>
        <c:gapWidth val="150"/>
        <c:shape val="box"/>
        <c:axId val="84210816"/>
        <c:axId val="84212352"/>
        <c:axId val="0"/>
      </c:bar3DChart>
      <c:catAx>
        <c:axId val="84210816"/>
        <c:scaling>
          <c:orientation val="minMax"/>
        </c:scaling>
        <c:delete val="0"/>
        <c:axPos val="b"/>
        <c:majorTickMark val="out"/>
        <c:minorTickMark val="none"/>
        <c:tickLblPos val="nextTo"/>
        <c:txPr>
          <a:bodyPr/>
          <a:lstStyle/>
          <a:p>
            <a:pPr>
              <a:defRPr sz="700"/>
            </a:pPr>
            <a:endParaRPr lang="ru-RU"/>
          </a:p>
        </c:txPr>
        <c:crossAx val="84212352"/>
        <c:crosses val="autoZero"/>
        <c:auto val="1"/>
        <c:lblAlgn val="ctr"/>
        <c:lblOffset val="100"/>
        <c:noMultiLvlLbl val="0"/>
      </c:catAx>
      <c:valAx>
        <c:axId val="84212352"/>
        <c:scaling>
          <c:orientation val="minMax"/>
        </c:scaling>
        <c:delete val="0"/>
        <c:axPos val="l"/>
        <c:majorGridlines/>
        <c:numFmt formatCode="General" sourceLinked="1"/>
        <c:majorTickMark val="out"/>
        <c:minorTickMark val="none"/>
        <c:tickLblPos val="nextTo"/>
        <c:txPr>
          <a:bodyPr/>
          <a:lstStyle/>
          <a:p>
            <a:pPr>
              <a:defRPr sz="900"/>
            </a:pPr>
            <a:endParaRPr lang="ru-RU"/>
          </a:p>
        </c:txPr>
        <c:crossAx val="84210816"/>
        <c:crosses val="autoZero"/>
        <c:crossBetween val="between"/>
      </c:valAx>
    </c:plotArea>
    <c:legend>
      <c:legendPos val="r"/>
      <c:layout>
        <c:manualLayout>
          <c:xMode val="edge"/>
          <c:yMode val="edge"/>
          <c:x val="0.65611533025827395"/>
          <c:y val="2.7448756405449325E-2"/>
          <c:w val="0.32218841727624281"/>
          <c:h val="0.14351518560179977"/>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5.3862193400321605E-2"/>
          <c:y val="4.4057617797775277E-2"/>
          <c:w val="0.94613780659967839"/>
          <c:h val="0.71305363547113865"/>
        </c:manualLayout>
      </c:layout>
      <c:bar3DChart>
        <c:barDir val="col"/>
        <c:grouping val="clustered"/>
        <c:varyColors val="0"/>
        <c:ser>
          <c:idx val="0"/>
          <c:order val="0"/>
          <c:tx>
            <c:strRef>
              <c:f>Лист1!$B$1</c:f>
              <c:strCache>
                <c:ptCount val="1"/>
                <c:pt idx="0">
                  <c:v>6 мес. 2024</c:v>
                </c:pt>
              </c:strCache>
            </c:strRef>
          </c:tx>
          <c:spPr>
            <a:solidFill>
              <a:srgbClr val="39693F"/>
            </a:solidFill>
          </c:spPr>
          <c:invertIfNegative val="0"/>
          <c:dLbls>
            <c:txPr>
              <a:bodyPr/>
              <a:lstStyle/>
              <a:p>
                <a:pPr>
                  <a:defRPr sz="800"/>
                </a:pPr>
                <a:endParaRPr lang="ru-RU"/>
              </a:p>
            </c:txPr>
            <c:showLegendKey val="0"/>
            <c:showVal val="1"/>
            <c:showCatName val="0"/>
            <c:showSerName val="0"/>
            <c:showPercent val="0"/>
            <c:showBubbleSize val="0"/>
            <c:showLeaderLines val="0"/>
          </c:dLbls>
          <c:cat>
            <c:strRef>
              <c:f>Лист1!$A$2:$A$10</c:f>
              <c:strCache>
                <c:ptCount val="9"/>
                <c:pt idx="0">
                  <c:v>несоответствие данных ПМД данным реестра счетов</c:v>
                </c:pt>
                <c:pt idx="1">
                  <c:v>нарушение сроков ожидания МП, установленных ТПОМС</c:v>
                </c:pt>
                <c:pt idx="2">
                  <c:v>отсутствие в документации ИДС</c:v>
                </c:pt>
                <c:pt idx="3">
                  <c:v>непредставление ПМД, подтверждающей факт оказания МП</c:v>
                </c:pt>
                <c:pt idx="4">
                  <c:v>дата оказания МП в ПМД не соотствует табелю учета раб. времени врача </c:v>
                </c:pt>
                <c:pt idx="5">
                  <c:v>наличие признаков искажения сведений, представленных в ПМД</c:v>
                </c:pt>
                <c:pt idx="6">
                  <c:v>отсутствие протокола ВК в случаях назначения ЛП, не входящего в перечень ЖНВЛП</c:v>
                </c:pt>
                <c:pt idx="7">
                  <c:v>нарушение условий оказания СМП</c:v>
                </c:pt>
                <c:pt idx="8">
                  <c:v>необоснованное представление к оплате случаев оказания МП в условияхДС в период пребывания в КС</c:v>
                </c:pt>
              </c:strCache>
            </c:strRef>
          </c:cat>
          <c:val>
            <c:numRef>
              <c:f>Лист1!$B$2:$B$10</c:f>
              <c:numCache>
                <c:formatCode>General</c:formatCode>
                <c:ptCount val="9"/>
                <c:pt idx="0">
                  <c:v>216</c:v>
                </c:pt>
                <c:pt idx="1">
                  <c:v>545</c:v>
                </c:pt>
                <c:pt idx="2">
                  <c:v>219</c:v>
                </c:pt>
                <c:pt idx="3">
                  <c:v>117</c:v>
                </c:pt>
                <c:pt idx="4">
                  <c:v>68</c:v>
                </c:pt>
                <c:pt idx="5">
                  <c:v>39</c:v>
                </c:pt>
                <c:pt idx="6">
                  <c:v>17</c:v>
                </c:pt>
                <c:pt idx="7">
                  <c:v>18</c:v>
                </c:pt>
                <c:pt idx="8">
                  <c:v>0</c:v>
                </c:pt>
              </c:numCache>
            </c:numRef>
          </c:val>
        </c:ser>
        <c:ser>
          <c:idx val="1"/>
          <c:order val="1"/>
          <c:tx>
            <c:strRef>
              <c:f>Лист1!$C$1</c:f>
              <c:strCache>
                <c:ptCount val="1"/>
                <c:pt idx="0">
                  <c:v>6 мес. 2025</c:v>
                </c:pt>
              </c:strCache>
            </c:strRef>
          </c:tx>
          <c:invertIfNegative val="0"/>
          <c:dLbls>
            <c:txPr>
              <a:bodyPr/>
              <a:lstStyle/>
              <a:p>
                <a:pPr>
                  <a:defRPr sz="800"/>
                </a:pPr>
                <a:endParaRPr lang="ru-RU"/>
              </a:p>
            </c:txPr>
            <c:showLegendKey val="0"/>
            <c:showVal val="1"/>
            <c:showCatName val="0"/>
            <c:showSerName val="0"/>
            <c:showPercent val="0"/>
            <c:showBubbleSize val="0"/>
            <c:showLeaderLines val="0"/>
          </c:dLbls>
          <c:cat>
            <c:strRef>
              <c:f>Лист1!$A$2:$A$10</c:f>
              <c:strCache>
                <c:ptCount val="9"/>
                <c:pt idx="0">
                  <c:v>несоответствие данных ПМД данным реестра счетов</c:v>
                </c:pt>
                <c:pt idx="1">
                  <c:v>нарушение сроков ожидания МП, установленных ТПОМС</c:v>
                </c:pt>
                <c:pt idx="2">
                  <c:v>отсутствие в документации ИДС</c:v>
                </c:pt>
                <c:pt idx="3">
                  <c:v>непредставление ПМД, подтверждающей факт оказания МП</c:v>
                </c:pt>
                <c:pt idx="4">
                  <c:v>дата оказания МП в ПМД не соотствует табелю учета раб. времени врача </c:v>
                </c:pt>
                <c:pt idx="5">
                  <c:v>наличие признаков искажения сведений, представленных в ПМД</c:v>
                </c:pt>
                <c:pt idx="6">
                  <c:v>отсутствие протокола ВК в случаях назначения ЛП, не входящего в перечень ЖНВЛП</c:v>
                </c:pt>
                <c:pt idx="7">
                  <c:v>нарушение условий оказания СМП</c:v>
                </c:pt>
                <c:pt idx="8">
                  <c:v>необоснованное представление к оплате случаев оказания МП в условияхДС в период пребывания в КС</c:v>
                </c:pt>
              </c:strCache>
            </c:strRef>
          </c:cat>
          <c:val>
            <c:numRef>
              <c:f>Лист1!$C$2:$C$10</c:f>
              <c:numCache>
                <c:formatCode>0</c:formatCode>
                <c:ptCount val="9"/>
                <c:pt idx="0">
                  <c:v>930</c:v>
                </c:pt>
                <c:pt idx="1">
                  <c:v>509</c:v>
                </c:pt>
                <c:pt idx="2">
                  <c:v>270</c:v>
                </c:pt>
                <c:pt idx="3">
                  <c:v>285</c:v>
                </c:pt>
                <c:pt idx="4">
                  <c:v>95</c:v>
                </c:pt>
                <c:pt idx="5">
                  <c:v>38</c:v>
                </c:pt>
                <c:pt idx="6">
                  <c:v>18</c:v>
                </c:pt>
                <c:pt idx="7">
                  <c:v>18</c:v>
                </c:pt>
                <c:pt idx="8">
                  <c:v>11</c:v>
                </c:pt>
              </c:numCache>
            </c:numRef>
          </c:val>
        </c:ser>
        <c:dLbls>
          <c:showLegendKey val="0"/>
          <c:showVal val="1"/>
          <c:showCatName val="0"/>
          <c:showSerName val="0"/>
          <c:showPercent val="0"/>
          <c:showBubbleSize val="0"/>
        </c:dLbls>
        <c:gapWidth val="150"/>
        <c:shape val="box"/>
        <c:axId val="113627520"/>
        <c:axId val="113629056"/>
        <c:axId val="0"/>
      </c:bar3DChart>
      <c:catAx>
        <c:axId val="113627520"/>
        <c:scaling>
          <c:orientation val="minMax"/>
        </c:scaling>
        <c:delete val="0"/>
        <c:axPos val="b"/>
        <c:majorTickMark val="out"/>
        <c:minorTickMark val="none"/>
        <c:tickLblPos val="nextTo"/>
        <c:txPr>
          <a:bodyPr/>
          <a:lstStyle/>
          <a:p>
            <a:pPr>
              <a:defRPr sz="500"/>
            </a:pPr>
            <a:endParaRPr lang="ru-RU"/>
          </a:p>
        </c:txPr>
        <c:crossAx val="113629056"/>
        <c:crosses val="autoZero"/>
        <c:auto val="1"/>
        <c:lblAlgn val="ctr"/>
        <c:lblOffset val="100"/>
        <c:noMultiLvlLbl val="0"/>
      </c:catAx>
      <c:valAx>
        <c:axId val="113629056"/>
        <c:scaling>
          <c:orientation val="minMax"/>
        </c:scaling>
        <c:delete val="0"/>
        <c:axPos val="l"/>
        <c:majorGridlines/>
        <c:numFmt formatCode="General" sourceLinked="1"/>
        <c:majorTickMark val="out"/>
        <c:minorTickMark val="none"/>
        <c:tickLblPos val="nextTo"/>
        <c:txPr>
          <a:bodyPr/>
          <a:lstStyle/>
          <a:p>
            <a:pPr>
              <a:defRPr sz="900"/>
            </a:pPr>
            <a:endParaRPr lang="ru-RU"/>
          </a:p>
        </c:txPr>
        <c:crossAx val="113627520"/>
        <c:crosses val="autoZero"/>
        <c:crossBetween val="between"/>
      </c:valAx>
    </c:plotArea>
    <c:legend>
      <c:legendPos val="r"/>
      <c:layout>
        <c:manualLayout>
          <c:xMode val="edge"/>
          <c:yMode val="edge"/>
          <c:x val="0.63883120314658659"/>
          <c:y val="1.9512248468941385E-2"/>
          <c:w val="0.353498614686587"/>
          <c:h val="0.14351518560179977"/>
        </c:manualLayou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5.923259827704979E-2"/>
          <c:y val="4.4057617797775277E-2"/>
          <c:w val="0.94076740172295015"/>
          <c:h val="0.74834372807359473"/>
        </c:manualLayout>
      </c:layout>
      <c:bar3DChart>
        <c:barDir val="col"/>
        <c:grouping val="clustered"/>
        <c:varyColors val="0"/>
        <c:ser>
          <c:idx val="0"/>
          <c:order val="0"/>
          <c:tx>
            <c:strRef>
              <c:f>Лист1!$A$2</c:f>
              <c:strCache>
                <c:ptCount val="1"/>
                <c:pt idx="0">
                  <c:v>6 мес. 2024</c:v>
                </c:pt>
              </c:strCache>
            </c:strRef>
          </c:tx>
          <c:spPr>
            <a:solidFill>
              <a:srgbClr val="39693F"/>
            </a:solidFill>
          </c:spPr>
          <c:invertIfNegative val="0"/>
          <c:dLbls>
            <c:txPr>
              <a:bodyPr/>
              <a:lstStyle/>
              <a:p>
                <a:pPr>
                  <a:defRPr sz="800"/>
                </a:pPr>
                <a:endParaRPr lang="ru-RU"/>
              </a:p>
            </c:txPr>
            <c:showLegendKey val="0"/>
            <c:showVal val="1"/>
            <c:showCatName val="0"/>
            <c:showSerName val="0"/>
            <c:showPercent val="0"/>
            <c:showBubbleSize val="0"/>
            <c:showLeaderLines val="0"/>
          </c:dLbls>
          <c:cat>
            <c:strRef>
              <c:f>Лист1!$B$1:$G$1</c:f>
              <c:strCache>
                <c:ptCount val="6"/>
                <c:pt idx="0">
                  <c:v>невыполнение/ ненадлежащее выполнение диагн./ леч. мероприятий</c:v>
                </c:pt>
                <c:pt idx="1">
                  <c:v>необоснованное назначение ЛП</c:v>
                </c:pt>
                <c:pt idx="2">
                  <c:v>отсутствием результатов обсл., осмотров</c:v>
                </c:pt>
                <c:pt idx="3">
                  <c:v>нарушениями из раздела 2</c:v>
                </c:pt>
                <c:pt idx="4">
                  <c:v>преждевременное прекращение оказания МП</c:v>
                </c:pt>
                <c:pt idx="5">
                  <c:v>прочие (устан. неверно. диагноза, нарушение преемственности, непроведение ДН, непроф.госп.)</c:v>
                </c:pt>
              </c:strCache>
            </c:strRef>
          </c:cat>
          <c:val>
            <c:numRef>
              <c:f>Лист1!$B$2:$G$2</c:f>
              <c:numCache>
                <c:formatCode>General</c:formatCode>
                <c:ptCount val="6"/>
                <c:pt idx="0">
                  <c:v>5603</c:v>
                </c:pt>
                <c:pt idx="1">
                  <c:v>2621</c:v>
                </c:pt>
                <c:pt idx="2">
                  <c:v>1884</c:v>
                </c:pt>
                <c:pt idx="3">
                  <c:v>1319</c:v>
                </c:pt>
                <c:pt idx="4">
                  <c:v>18</c:v>
                </c:pt>
                <c:pt idx="5">
                  <c:v>200</c:v>
                </c:pt>
              </c:numCache>
            </c:numRef>
          </c:val>
        </c:ser>
        <c:ser>
          <c:idx val="1"/>
          <c:order val="1"/>
          <c:tx>
            <c:strRef>
              <c:f>Лист1!$A$3</c:f>
              <c:strCache>
                <c:ptCount val="1"/>
                <c:pt idx="0">
                  <c:v>6 мес. 2025</c:v>
                </c:pt>
              </c:strCache>
            </c:strRef>
          </c:tx>
          <c:invertIfNegative val="0"/>
          <c:dLbls>
            <c:txPr>
              <a:bodyPr/>
              <a:lstStyle/>
              <a:p>
                <a:pPr>
                  <a:defRPr sz="800"/>
                </a:pPr>
                <a:endParaRPr lang="ru-RU"/>
              </a:p>
            </c:txPr>
            <c:showLegendKey val="0"/>
            <c:showVal val="1"/>
            <c:showCatName val="0"/>
            <c:showSerName val="0"/>
            <c:showPercent val="0"/>
            <c:showBubbleSize val="0"/>
            <c:showLeaderLines val="0"/>
          </c:dLbls>
          <c:cat>
            <c:strRef>
              <c:f>Лист1!$B$1:$G$1</c:f>
              <c:strCache>
                <c:ptCount val="6"/>
                <c:pt idx="0">
                  <c:v>невыполнение/ ненадлежащее выполнение диагн./ леч. мероприятий</c:v>
                </c:pt>
                <c:pt idx="1">
                  <c:v>необоснованное назначение ЛП</c:v>
                </c:pt>
                <c:pt idx="2">
                  <c:v>отсутствием результатов обсл., осмотров</c:v>
                </c:pt>
                <c:pt idx="3">
                  <c:v>нарушениями из раздела 2</c:v>
                </c:pt>
                <c:pt idx="4">
                  <c:v>преждевременное прекращение оказания МП</c:v>
                </c:pt>
                <c:pt idx="5">
                  <c:v>прочие (устан. неверно. диагноза, нарушение преемственности, непроведение ДН, непроф.госп.)</c:v>
                </c:pt>
              </c:strCache>
            </c:strRef>
          </c:cat>
          <c:val>
            <c:numRef>
              <c:f>Лист1!$B$3:$G$3</c:f>
              <c:numCache>
                <c:formatCode>0</c:formatCode>
                <c:ptCount val="6"/>
                <c:pt idx="0">
                  <c:v>6273</c:v>
                </c:pt>
                <c:pt idx="1">
                  <c:v>2987</c:v>
                </c:pt>
                <c:pt idx="2">
                  <c:v>2194</c:v>
                </c:pt>
                <c:pt idx="3">
                  <c:v>1778</c:v>
                </c:pt>
                <c:pt idx="4">
                  <c:v>106</c:v>
                </c:pt>
                <c:pt idx="5" formatCode="General">
                  <c:v>183</c:v>
                </c:pt>
              </c:numCache>
            </c:numRef>
          </c:val>
        </c:ser>
        <c:dLbls>
          <c:showLegendKey val="0"/>
          <c:showVal val="1"/>
          <c:showCatName val="0"/>
          <c:showSerName val="0"/>
          <c:showPercent val="0"/>
          <c:showBubbleSize val="0"/>
        </c:dLbls>
        <c:gapWidth val="150"/>
        <c:shape val="box"/>
        <c:axId val="116743552"/>
        <c:axId val="116757632"/>
        <c:axId val="0"/>
      </c:bar3DChart>
      <c:catAx>
        <c:axId val="116743552"/>
        <c:scaling>
          <c:orientation val="minMax"/>
        </c:scaling>
        <c:delete val="0"/>
        <c:axPos val="b"/>
        <c:majorTickMark val="out"/>
        <c:minorTickMark val="none"/>
        <c:tickLblPos val="nextTo"/>
        <c:txPr>
          <a:bodyPr/>
          <a:lstStyle/>
          <a:p>
            <a:pPr>
              <a:defRPr sz="600"/>
            </a:pPr>
            <a:endParaRPr lang="ru-RU"/>
          </a:p>
        </c:txPr>
        <c:crossAx val="116757632"/>
        <c:crosses val="autoZero"/>
        <c:auto val="1"/>
        <c:lblAlgn val="ctr"/>
        <c:lblOffset val="100"/>
        <c:noMultiLvlLbl val="0"/>
      </c:catAx>
      <c:valAx>
        <c:axId val="116757632"/>
        <c:scaling>
          <c:orientation val="minMax"/>
        </c:scaling>
        <c:delete val="0"/>
        <c:axPos val="l"/>
        <c:majorGridlines/>
        <c:numFmt formatCode="General" sourceLinked="1"/>
        <c:majorTickMark val="out"/>
        <c:minorTickMark val="none"/>
        <c:tickLblPos val="nextTo"/>
        <c:crossAx val="116743552"/>
        <c:crosses val="autoZero"/>
        <c:crossBetween val="between"/>
      </c:valAx>
    </c:plotArea>
    <c:legend>
      <c:legendPos val="r"/>
      <c:layout>
        <c:manualLayout>
          <c:xMode val="edge"/>
          <c:yMode val="edge"/>
          <c:x val="0.63676239435263438"/>
          <c:y val="1.5543994500687417E-2"/>
          <c:w val="0.35311175472774275"/>
          <c:h val="0.14351518560179977"/>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D2BE4-92BE-4BA4-9727-145AD1B87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1994</Words>
  <Characters>13184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Приложение к форме № ПГ,</vt:lpstr>
    </vt:vector>
  </TitlesOfParts>
  <Company>kotfoms</Company>
  <LinksUpToDate>false</LinksUpToDate>
  <CharactersWithSpaces>15148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форме № ПГ,</dc:title>
  <dc:creator>user</dc:creator>
  <cp:lastModifiedBy>Хорошева Наталья Александровна</cp:lastModifiedBy>
  <cp:revision>2</cp:revision>
  <cp:lastPrinted>2025-06-06T07:49:00Z</cp:lastPrinted>
  <dcterms:created xsi:type="dcterms:W3CDTF">2025-12-01T12:29:00Z</dcterms:created>
  <dcterms:modified xsi:type="dcterms:W3CDTF">2025-12-01T12:29:00Z</dcterms:modified>
</cp:coreProperties>
</file>